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3E" w:rsidRPr="00F21AC2" w:rsidRDefault="001E1286" w:rsidP="00BB4C02">
      <w:pPr>
        <w:spacing w:before="100" w:beforeAutospacing="1" w:after="226" w:line="240" w:lineRule="atLeast"/>
        <w:jc w:val="both"/>
        <w:rPr>
          <w:rFonts w:ascii="Calibri" w:hAnsi="Calibri" w:cs="Tahoma"/>
          <w:sz w:val="22"/>
          <w:szCs w:val="24"/>
          <w:lang w:eastAsia="tr-TR"/>
        </w:rPr>
      </w:pPr>
      <w:bookmarkStart w:id="0" w:name="_GoBack"/>
      <w:bookmarkEnd w:id="0"/>
      <w:r w:rsidRPr="00642E1E">
        <w:rPr>
          <w:rFonts w:ascii="Calibri" w:hAnsi="Calibri" w:cs="Tahoma"/>
          <w:szCs w:val="24"/>
        </w:rPr>
        <w:tab/>
      </w:r>
      <w:r w:rsidRPr="00F21AC2">
        <w:rPr>
          <w:rFonts w:ascii="Calibri" w:hAnsi="Calibri" w:cs="Tahoma"/>
          <w:sz w:val="22"/>
          <w:szCs w:val="24"/>
        </w:rPr>
        <w:t xml:space="preserve">6331 Sayılı İş Sağlığı ve Güvenliği Kanunu’na göre 28532 sayılı Resmi Gazete ’de yayınlanan </w:t>
      </w:r>
      <w:r w:rsidRPr="00F21AC2">
        <w:rPr>
          <w:rFonts w:ascii="Calibri" w:hAnsi="Calibri" w:cs="Tahoma"/>
          <w:sz w:val="22"/>
          <w:szCs w:val="24"/>
          <w:lang w:eastAsia="tr-TR"/>
        </w:rPr>
        <w:t>İŞ SAĞLIĞI VE GÜVENLİĞİ KURULLARI HAKKINDA YÖNETMELİK gereği “İş Sağlığı ve Güvenliği Kurulu” bu protokolle oluşturulmuştur.</w:t>
      </w:r>
    </w:p>
    <w:p w:rsidR="0001703E" w:rsidRPr="00F21AC2" w:rsidRDefault="0001703E" w:rsidP="00C977EA">
      <w:pPr>
        <w:tabs>
          <w:tab w:val="left" w:pos="720"/>
          <w:tab w:val="left" w:pos="1440"/>
          <w:tab w:val="left" w:pos="2160"/>
          <w:tab w:val="left" w:pos="2880"/>
          <w:tab w:val="left" w:pos="3600"/>
          <w:tab w:val="left" w:pos="4320"/>
          <w:tab w:val="left" w:pos="5040"/>
          <w:tab w:val="left" w:pos="7455"/>
        </w:tabs>
        <w:jc w:val="both"/>
        <w:rPr>
          <w:rFonts w:ascii="Calibri" w:hAnsi="Calibri" w:cs="Tahoma"/>
          <w:sz w:val="22"/>
          <w:szCs w:val="24"/>
        </w:rPr>
      </w:pPr>
      <w:r w:rsidRPr="00F21AC2">
        <w:rPr>
          <w:rFonts w:ascii="Calibri" w:hAnsi="Calibri" w:cs="Tahoma"/>
          <w:sz w:val="22"/>
          <w:szCs w:val="24"/>
        </w:rPr>
        <w:tab/>
        <w:t>Bu protokol hükümleri kapsamında anılacak olan;</w:t>
      </w:r>
      <w:r w:rsidR="00C977EA" w:rsidRPr="00F21AC2">
        <w:rPr>
          <w:rFonts w:ascii="Calibri" w:hAnsi="Calibri" w:cs="Tahoma"/>
          <w:sz w:val="22"/>
          <w:szCs w:val="24"/>
        </w:rPr>
        <w:tab/>
      </w:r>
    </w:p>
    <w:p w:rsidR="0001703E" w:rsidRPr="00F21AC2" w:rsidRDefault="0001703E" w:rsidP="00BB4C02">
      <w:pPr>
        <w:jc w:val="both"/>
        <w:rPr>
          <w:rFonts w:ascii="Calibri" w:hAnsi="Calibri" w:cs="Tahoma"/>
          <w:b/>
          <w:sz w:val="22"/>
          <w:szCs w:val="24"/>
        </w:rPr>
      </w:pPr>
    </w:p>
    <w:p w:rsidR="00216510" w:rsidRPr="00F21AC2" w:rsidRDefault="00A66EC6" w:rsidP="00F21AC2">
      <w:pPr>
        <w:ind w:left="1134" w:hanging="1134"/>
        <w:jc w:val="both"/>
        <w:rPr>
          <w:rFonts w:ascii="Calibri" w:hAnsi="Calibri" w:cs="Tahoma"/>
          <w:sz w:val="22"/>
          <w:szCs w:val="24"/>
        </w:rPr>
      </w:pPr>
      <w:r w:rsidRPr="00F21AC2">
        <w:rPr>
          <w:rFonts w:ascii="Calibri" w:hAnsi="Calibri" w:cs="Tahoma"/>
          <w:b/>
          <w:sz w:val="22"/>
          <w:szCs w:val="24"/>
        </w:rPr>
        <w:t xml:space="preserve">İŞVEREN  </w:t>
      </w:r>
      <w:r w:rsidR="00F21AC2">
        <w:rPr>
          <w:rFonts w:ascii="Calibri" w:hAnsi="Calibri" w:cs="Tahoma"/>
          <w:b/>
          <w:sz w:val="22"/>
          <w:szCs w:val="24"/>
        </w:rPr>
        <w:tab/>
      </w:r>
      <w:r w:rsidRPr="00F21AC2">
        <w:rPr>
          <w:rFonts w:ascii="Calibri" w:hAnsi="Calibri" w:cs="Tahoma"/>
          <w:b/>
          <w:sz w:val="22"/>
          <w:szCs w:val="24"/>
        </w:rPr>
        <w:t>:</w:t>
      </w:r>
      <w:r w:rsidR="00E84688" w:rsidRPr="00F21AC2">
        <w:rPr>
          <w:rFonts w:ascii="Calibri" w:hAnsi="Calibri" w:cs="Tahoma"/>
          <w:b/>
          <w:sz w:val="22"/>
          <w:szCs w:val="24"/>
        </w:rPr>
        <w:t xml:space="preserve"> </w:t>
      </w:r>
      <w:r w:rsidR="00216510" w:rsidRPr="00F21AC2">
        <w:rPr>
          <w:rFonts w:ascii="Calibri" w:hAnsi="Calibri" w:cs="Tahoma"/>
          <w:sz w:val="22"/>
          <w:szCs w:val="24"/>
        </w:rPr>
        <w:t xml:space="preserve">Çalışan istihdam eden gerçek veya tüzel kişi yahut tüzel kişiliği olmayan </w:t>
      </w:r>
      <w:r w:rsidR="00A2350E" w:rsidRPr="00F21AC2">
        <w:rPr>
          <w:rFonts w:ascii="Calibri" w:hAnsi="Calibri" w:cs="Tahoma"/>
          <w:sz w:val="22"/>
          <w:szCs w:val="24"/>
        </w:rPr>
        <w:t>kurum ve kuruluşları</w:t>
      </w:r>
      <w:r w:rsidR="00216510" w:rsidRPr="00F21AC2">
        <w:rPr>
          <w:rFonts w:ascii="Calibri" w:hAnsi="Calibri" w:cs="Tahoma"/>
          <w:sz w:val="22"/>
          <w:szCs w:val="24"/>
        </w:rPr>
        <w:t xml:space="preserve">  </w:t>
      </w:r>
    </w:p>
    <w:p w:rsidR="0001703E" w:rsidRPr="00F21AC2" w:rsidRDefault="00A2350E" w:rsidP="00F21AC2">
      <w:pPr>
        <w:ind w:left="1134" w:hanging="1134"/>
        <w:jc w:val="both"/>
        <w:rPr>
          <w:rFonts w:ascii="Calibri" w:hAnsi="Calibri" w:cs="Tahoma"/>
          <w:sz w:val="22"/>
          <w:szCs w:val="24"/>
        </w:rPr>
      </w:pPr>
      <w:r w:rsidRPr="00F21AC2">
        <w:rPr>
          <w:rFonts w:ascii="Calibri" w:hAnsi="Calibri" w:cs="Tahoma"/>
          <w:b/>
          <w:sz w:val="22"/>
          <w:szCs w:val="24"/>
        </w:rPr>
        <w:t>ÇALIŞAN</w:t>
      </w:r>
      <w:r w:rsidR="00E84688" w:rsidRPr="00F21AC2">
        <w:rPr>
          <w:rFonts w:ascii="Calibri" w:hAnsi="Calibri" w:cs="Tahoma"/>
          <w:b/>
          <w:sz w:val="22"/>
          <w:szCs w:val="24"/>
        </w:rPr>
        <w:tab/>
        <w:t xml:space="preserve">: </w:t>
      </w:r>
      <w:r w:rsidRPr="00F21AC2">
        <w:rPr>
          <w:rFonts w:ascii="Calibri" w:hAnsi="Calibri" w:cs="Tahoma"/>
          <w:sz w:val="22"/>
          <w:szCs w:val="24"/>
        </w:rPr>
        <w:t>Kendi özel</w:t>
      </w:r>
      <w:r w:rsidR="00216510" w:rsidRPr="00F21AC2">
        <w:rPr>
          <w:rFonts w:ascii="Calibri" w:hAnsi="Calibri" w:cs="Tahoma"/>
          <w:sz w:val="22"/>
          <w:szCs w:val="24"/>
        </w:rPr>
        <w:t xml:space="preserve"> kanunlarındaki statülerine bakılmaksızın kamu </w:t>
      </w:r>
      <w:r w:rsidR="00E84688" w:rsidRPr="00F21AC2">
        <w:rPr>
          <w:rFonts w:ascii="Calibri" w:hAnsi="Calibri" w:cs="Tahoma"/>
          <w:sz w:val="22"/>
          <w:szCs w:val="24"/>
        </w:rPr>
        <w:t>veya özel işyerlerinde istihdam</w:t>
      </w:r>
      <w:r w:rsidR="00216510" w:rsidRPr="00F21AC2">
        <w:rPr>
          <w:rFonts w:ascii="Calibri" w:hAnsi="Calibri" w:cs="Tahoma"/>
          <w:sz w:val="22"/>
          <w:szCs w:val="24"/>
        </w:rPr>
        <w:t xml:space="preserve"> edilen gerçek kişiyi</w:t>
      </w:r>
    </w:p>
    <w:p w:rsidR="0001703E" w:rsidRPr="00F21AC2" w:rsidRDefault="00A2350E" w:rsidP="00F21AC2">
      <w:pPr>
        <w:ind w:left="1134" w:hanging="1134"/>
        <w:jc w:val="both"/>
        <w:rPr>
          <w:rFonts w:ascii="Calibri" w:hAnsi="Calibri" w:cs="Tahoma"/>
          <w:b/>
          <w:sz w:val="22"/>
          <w:szCs w:val="24"/>
        </w:rPr>
      </w:pPr>
      <w:r w:rsidRPr="00F21AC2">
        <w:rPr>
          <w:rFonts w:ascii="Calibri" w:hAnsi="Calibri" w:cs="Tahoma"/>
          <w:b/>
          <w:sz w:val="22"/>
          <w:szCs w:val="24"/>
        </w:rPr>
        <w:t>KURUL</w:t>
      </w:r>
      <w:r w:rsidRPr="00F21AC2">
        <w:rPr>
          <w:rFonts w:ascii="Calibri" w:hAnsi="Calibri" w:cs="Tahoma"/>
          <w:b/>
          <w:sz w:val="22"/>
          <w:szCs w:val="24"/>
        </w:rPr>
        <w:tab/>
        <w:t xml:space="preserve">: </w:t>
      </w:r>
      <w:r w:rsidRPr="00F21AC2">
        <w:rPr>
          <w:rFonts w:ascii="Calibri" w:hAnsi="Calibri" w:cs="Tahoma"/>
          <w:sz w:val="22"/>
          <w:szCs w:val="24"/>
        </w:rPr>
        <w:t>İş</w:t>
      </w:r>
      <w:r w:rsidR="00216510" w:rsidRPr="00F21AC2">
        <w:rPr>
          <w:rFonts w:ascii="Calibri" w:hAnsi="Calibri" w:cs="Tahoma"/>
          <w:sz w:val="22"/>
          <w:szCs w:val="24"/>
        </w:rPr>
        <w:t xml:space="preserve"> sağlığı ve güvenliği kurulunu</w:t>
      </w:r>
      <w:r w:rsidR="0001703E" w:rsidRPr="00F21AC2">
        <w:rPr>
          <w:rFonts w:ascii="Calibri" w:hAnsi="Calibri" w:cs="Tahoma"/>
          <w:b/>
          <w:sz w:val="22"/>
          <w:szCs w:val="24"/>
        </w:rPr>
        <w:tab/>
      </w:r>
    </w:p>
    <w:p w:rsidR="0001703E" w:rsidRPr="00F21AC2" w:rsidRDefault="0001703E" w:rsidP="00BB4C02">
      <w:pPr>
        <w:jc w:val="both"/>
        <w:rPr>
          <w:rFonts w:ascii="Calibri" w:hAnsi="Calibri" w:cs="Tahoma"/>
          <w:b/>
          <w:sz w:val="22"/>
          <w:szCs w:val="24"/>
        </w:rPr>
      </w:pPr>
    </w:p>
    <w:p w:rsidR="0001703E" w:rsidRPr="00F21AC2" w:rsidRDefault="0001703E" w:rsidP="00F21AC2">
      <w:pPr>
        <w:numPr>
          <w:ilvl w:val="0"/>
          <w:numId w:val="14"/>
        </w:numPr>
        <w:jc w:val="both"/>
        <w:rPr>
          <w:rFonts w:ascii="Calibri" w:hAnsi="Calibri" w:cs="Tahoma"/>
          <w:b/>
          <w:sz w:val="22"/>
          <w:szCs w:val="24"/>
          <w:u w:val="single"/>
        </w:rPr>
      </w:pPr>
      <w:r w:rsidRPr="00F21AC2">
        <w:rPr>
          <w:rFonts w:ascii="Calibri" w:hAnsi="Calibri" w:cs="Tahoma"/>
          <w:b/>
          <w:sz w:val="22"/>
          <w:szCs w:val="24"/>
          <w:u w:val="single"/>
        </w:rPr>
        <w:t xml:space="preserve">KURULUN GÖREV - SORUMLULUK VE </w:t>
      </w:r>
      <w:r w:rsidR="0069709A" w:rsidRPr="00F21AC2">
        <w:rPr>
          <w:rFonts w:ascii="Calibri" w:hAnsi="Calibri" w:cs="Tahoma"/>
          <w:b/>
          <w:sz w:val="22"/>
          <w:szCs w:val="24"/>
          <w:u w:val="single"/>
        </w:rPr>
        <w:t>YETKİLERİ:</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 sağlığı ve güvenliği konularında o işyerinde çalışanlara yol göstermek,</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İşyerinde iş sağlığı ve güvenliğine ilişkin tehlikeleri ve önlemleri değerlendirmek, tedbirleri belirlemek, işveren veya işveren vekiline bildirimde bulunmak,</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İşyerinde meydana gelen her iş kazası ve işyerinde meydana gelen ancak iş kazası olarak değerlendirilmeyen işyeri ya da iş </w:t>
      </w:r>
      <w:proofErr w:type="gramStart"/>
      <w:r w:rsidRPr="00F21AC2">
        <w:rPr>
          <w:rFonts w:ascii="Calibri" w:hAnsi="Calibri" w:cs="Tahoma"/>
          <w:sz w:val="22"/>
          <w:szCs w:val="24"/>
          <w:lang w:eastAsia="tr-TR"/>
        </w:rPr>
        <w:t>ekipmanının</w:t>
      </w:r>
      <w:proofErr w:type="gramEnd"/>
      <w:r w:rsidRPr="00F21AC2">
        <w:rPr>
          <w:rFonts w:ascii="Calibri" w:hAnsi="Calibri" w:cs="Tahoma"/>
          <w:sz w:val="22"/>
          <w:szCs w:val="24"/>
          <w:lang w:eastAsia="tr-TR"/>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İşyerinde yapılacak bakım ve onarım çalışmalarında gerekli güvenlik tedbirlerini planlamak ve bu tedbirlerin uygulamalarını kontrol etmek,</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 xml:space="preserve">İşyerinde yangın, doğal afet, sabotaj ve benzeri tehlikeler için alınan tedbirlerin yeterliliğini ve ekiplerin </w:t>
      </w:r>
      <w:proofErr w:type="gramStart"/>
      <w:r w:rsidRPr="00F21AC2">
        <w:rPr>
          <w:rFonts w:ascii="Calibri" w:hAnsi="Calibri" w:cs="Tahoma"/>
          <w:sz w:val="22"/>
          <w:szCs w:val="24"/>
          <w:lang w:eastAsia="tr-TR"/>
        </w:rPr>
        <w:t>çalışmalarını</w:t>
      </w:r>
      <w:proofErr w:type="gramEnd"/>
      <w:r w:rsidRPr="00F21AC2">
        <w:rPr>
          <w:rFonts w:ascii="Calibri" w:hAnsi="Calibri" w:cs="Tahoma"/>
          <w:sz w:val="22"/>
          <w:szCs w:val="24"/>
          <w:lang w:eastAsia="tr-TR"/>
        </w:rPr>
        <w:t> izlemek,</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F21AC2" w:rsidRPr="00F21AC2" w:rsidRDefault="00216510" w:rsidP="00F21AC2">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6331 sayılı İş Sağlığı ve Güvenliği Kanununun 13 üncü maddesinde belirtilen çalışmaktan kaçınma hakkı</w:t>
      </w:r>
      <w:r w:rsidR="00E84688" w:rsidRPr="00F21AC2">
        <w:rPr>
          <w:rFonts w:ascii="Calibri" w:hAnsi="Calibri" w:cs="Tahoma"/>
          <w:sz w:val="22"/>
          <w:szCs w:val="24"/>
          <w:lang w:eastAsia="tr-TR"/>
        </w:rPr>
        <w:t xml:space="preserve"> </w:t>
      </w:r>
      <w:r w:rsidRPr="00F21AC2">
        <w:rPr>
          <w:rFonts w:ascii="Calibri" w:hAnsi="Calibri" w:cs="Tahoma"/>
          <w:sz w:val="22"/>
          <w:szCs w:val="24"/>
          <w:lang w:eastAsia="tr-TR"/>
        </w:rPr>
        <w:t>talepleri ile ilgili acilen toplanarak karar vermek,</w:t>
      </w:r>
    </w:p>
    <w:p w:rsidR="00F06767" w:rsidRDefault="00216510" w:rsidP="00F06767">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İşyerinde teknoloji, iş organizasyonu, çalışma şartları, sosyal ilişkiler ve çalışma ortamı ile ilgili faktörlerin etkilerini kapsayan tutarlı ve genel bir önleme politikası geliştirmeye yönelik çalışmalar yapmak.</w:t>
      </w:r>
    </w:p>
    <w:p w:rsidR="00F06767" w:rsidRPr="00F06767" w:rsidRDefault="00F06767" w:rsidP="00F06767">
      <w:pPr>
        <w:numPr>
          <w:ilvl w:val="0"/>
          <w:numId w:val="13"/>
        </w:numPr>
        <w:spacing w:before="100" w:beforeAutospacing="1" w:after="100" w:afterAutospacing="1" w:line="240" w:lineRule="atLeast"/>
        <w:ind w:left="709" w:hanging="425"/>
        <w:jc w:val="both"/>
        <w:rPr>
          <w:rFonts w:ascii="Calibri" w:hAnsi="Calibri" w:cs="Tahoma"/>
          <w:sz w:val="22"/>
          <w:szCs w:val="24"/>
          <w:lang w:eastAsia="tr-TR"/>
        </w:rPr>
      </w:pPr>
      <w:r w:rsidRPr="00F06767">
        <w:rPr>
          <w:rFonts w:ascii="Calibri" w:hAnsi="Calibri" w:cs="Tahoma"/>
          <w:sz w:val="22"/>
          <w:szCs w:val="24"/>
          <w:lang w:eastAsia="tr-TR"/>
        </w:rPr>
        <w:t>Kurul üyeleri bu Yönetmelikle kendilerine verilen görevleri yapmalarından dolayı hakları kısıtlanamaz, kötü davranış ve muameleye maruz kalamazlar.</w:t>
      </w:r>
      <w:r w:rsidRPr="00F06767">
        <w:rPr>
          <w:sz w:val="18"/>
          <w:szCs w:val="18"/>
        </w:rPr>
        <w:tab/>
      </w:r>
    </w:p>
    <w:p w:rsidR="00F21AC2" w:rsidRPr="00F21AC2" w:rsidRDefault="00F21AC2" w:rsidP="00F21AC2">
      <w:pPr>
        <w:spacing w:before="100" w:beforeAutospacing="1" w:after="100" w:afterAutospacing="1" w:line="240" w:lineRule="atLeast"/>
        <w:ind w:left="709"/>
        <w:jc w:val="both"/>
        <w:rPr>
          <w:rFonts w:ascii="Calibri" w:hAnsi="Calibri" w:cs="Tahoma"/>
          <w:sz w:val="22"/>
          <w:szCs w:val="24"/>
          <w:lang w:eastAsia="tr-TR"/>
        </w:rPr>
      </w:pPr>
    </w:p>
    <w:p w:rsidR="0001703E" w:rsidRPr="00F21AC2" w:rsidRDefault="0001703E" w:rsidP="00F21AC2">
      <w:pPr>
        <w:numPr>
          <w:ilvl w:val="0"/>
          <w:numId w:val="14"/>
        </w:numPr>
        <w:jc w:val="both"/>
        <w:rPr>
          <w:rFonts w:ascii="Calibri" w:hAnsi="Calibri" w:cs="Tahoma"/>
          <w:sz w:val="22"/>
          <w:szCs w:val="24"/>
        </w:rPr>
      </w:pPr>
      <w:r w:rsidRPr="00F21AC2">
        <w:rPr>
          <w:rFonts w:ascii="Calibri" w:hAnsi="Calibri" w:cs="Tahoma"/>
          <w:b/>
          <w:sz w:val="22"/>
          <w:szCs w:val="24"/>
          <w:u w:val="single"/>
        </w:rPr>
        <w:t xml:space="preserve">KURULUN ÇALIŞMA </w:t>
      </w:r>
      <w:proofErr w:type="gramStart"/>
      <w:r w:rsidRPr="00F21AC2">
        <w:rPr>
          <w:rFonts w:ascii="Calibri" w:hAnsi="Calibri" w:cs="Tahoma"/>
          <w:b/>
          <w:sz w:val="22"/>
          <w:szCs w:val="24"/>
          <w:u w:val="single"/>
        </w:rPr>
        <w:t>USULÜ :</w:t>
      </w:r>
      <w:proofErr w:type="gramEnd"/>
    </w:p>
    <w:p w:rsidR="00216510"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Kurullar ayda en az bir kere toplanır. Ancak kurul, işyerinin tehlike sınıfını dikkate alarak, tehlikeli işyerlerinde bu sürenin iki ay, az tehlikeli işyerlerinde ise üç ay olarak belirlenmesine karar verebilir.</w:t>
      </w:r>
    </w:p>
    <w:p w:rsidR="00216510"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 xml:space="preserve">Toplantının gündemi, yeri, günü ve saati toplantıdan en az kırk sekiz saat önce kurul üyelerine bildirilir. Gündem, sorunların ve varsa iş sağlığı ve güvenliğine ilişkin projelerin önem sırasına göre belirlenir. </w:t>
      </w:r>
      <w:r w:rsidRPr="00F21AC2">
        <w:rPr>
          <w:rFonts w:ascii="Calibri" w:hAnsi="Calibri" w:cs="Tahoma"/>
          <w:sz w:val="22"/>
          <w:szCs w:val="24"/>
          <w:lang w:eastAsia="tr-TR"/>
        </w:rPr>
        <w:lastRenderedPageBreak/>
        <w:t>Kurul üyeleri gündemde değişiklik isteyebilirler. Bu istek kurulca uygun görüldüğünde gündem buna göre değiştirilir.</w:t>
      </w:r>
    </w:p>
    <w:p w:rsidR="00F21AC2"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Ölümlü, uzuv kayıplı veya ağır iş kazası halleri veya özel bir tedbiri gerektiren önemli hallerde kurul</w:t>
      </w:r>
      <w:r w:rsidR="00A2350E" w:rsidRPr="00F21AC2">
        <w:rPr>
          <w:rFonts w:ascii="Calibri" w:hAnsi="Calibri" w:cs="Tahoma"/>
          <w:sz w:val="22"/>
          <w:szCs w:val="24"/>
          <w:lang w:eastAsia="tr-TR"/>
        </w:rPr>
        <w:t xml:space="preserve"> </w:t>
      </w:r>
      <w:r w:rsidRPr="00F21AC2">
        <w:rPr>
          <w:rFonts w:ascii="Calibri" w:hAnsi="Calibri" w:cs="Tahoma"/>
          <w:sz w:val="22"/>
          <w:szCs w:val="24"/>
          <w:lang w:eastAsia="tr-TR"/>
        </w:rPr>
        <w:t>üyelerinden herhangi biri kurulu olağanüstü toplantıya çağırabilir. Bu konudaki tekliflerin kurul başkanına veya sekreterine yapılması gerekir. Toplantı zamanı, konunun ivedilik ve önemine göre tespit olunur.</w:t>
      </w:r>
    </w:p>
    <w:p w:rsidR="00216510"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Kurul toplantılarının günlük çalışma saatleri içinde yapılması asıldır. Kurulun toplantılarında geçecek süreler günlük çalışma süresinden sayılır.</w:t>
      </w:r>
    </w:p>
    <w:p w:rsidR="00216510"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Kurul, üye tam sayısının salt çoğunluğu ile işveren veya işveren vekili başkanlığında toplanır ve katılanların salt çoğunluğu ile karar alır. Çekimser oy kullanılamaz. Oyların eşitliği halinde başkanın oyu kararı belirler.</w:t>
      </w:r>
      <w:r w:rsidR="00A2350E" w:rsidRPr="00F21AC2">
        <w:rPr>
          <w:rFonts w:ascii="Calibri" w:hAnsi="Calibri" w:cs="Tahoma"/>
          <w:sz w:val="22"/>
          <w:szCs w:val="24"/>
          <w:lang w:eastAsia="tr-TR"/>
        </w:rPr>
        <w:t xml:space="preserve"> </w:t>
      </w:r>
      <w:r w:rsidRPr="00F21AC2">
        <w:rPr>
          <w:rFonts w:ascii="Calibri" w:hAnsi="Calibri" w:cs="Tahoma"/>
          <w:sz w:val="22"/>
          <w:szCs w:val="24"/>
          <w:lang w:eastAsia="tr-TR"/>
        </w:rPr>
        <w:t>Çoğunluğun sağlanamadığı veya başka bir nedenle toplantının yapılmadığı hallerde durumu belirten bir tutanak düzenlenir.</w:t>
      </w:r>
    </w:p>
    <w:p w:rsidR="00216510"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216510"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Toplantıda alınan kararlar gereği yapılmak üzere ilgililere duyurulur. Ayrıca çalışanlara duyurulması faydalı</w:t>
      </w:r>
      <w:r w:rsidR="00A2350E" w:rsidRPr="00F21AC2">
        <w:rPr>
          <w:rFonts w:ascii="Calibri" w:hAnsi="Calibri" w:cs="Tahoma"/>
          <w:sz w:val="22"/>
          <w:szCs w:val="24"/>
          <w:lang w:eastAsia="tr-TR"/>
        </w:rPr>
        <w:t xml:space="preserve"> </w:t>
      </w:r>
      <w:r w:rsidRPr="00F21AC2">
        <w:rPr>
          <w:rFonts w:ascii="Calibri" w:hAnsi="Calibri" w:cs="Tahoma"/>
          <w:sz w:val="22"/>
          <w:szCs w:val="24"/>
          <w:lang w:eastAsia="tr-TR"/>
        </w:rPr>
        <w:t>görülen konular işyerinde ilân edilir.</w:t>
      </w:r>
    </w:p>
    <w:p w:rsidR="00F21AC2"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Her toplantıda, önceki toplantıya ilişkin kararlar ve bunlarla ilgili uygulamalar hakkında başkan veya kurulun sekreteri tarafından kurula gerekli b</w:t>
      </w:r>
      <w:r w:rsidR="00F21AC2" w:rsidRPr="00F21AC2">
        <w:rPr>
          <w:rFonts w:ascii="Calibri" w:hAnsi="Calibri" w:cs="Tahoma"/>
          <w:sz w:val="22"/>
          <w:szCs w:val="24"/>
          <w:lang w:eastAsia="tr-TR"/>
        </w:rPr>
        <w:t>ilgi verilir ve gündeme geçilir.</w:t>
      </w:r>
    </w:p>
    <w:p w:rsidR="00F21AC2"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Kurulca işyerinde ilân edilen kararlar işverenleri ve çalışanları bağlar.</w:t>
      </w:r>
    </w:p>
    <w:p w:rsidR="00216510" w:rsidRPr="00F21AC2" w:rsidRDefault="00216510" w:rsidP="00F21AC2">
      <w:pPr>
        <w:numPr>
          <w:ilvl w:val="1"/>
          <w:numId w:val="15"/>
        </w:numPr>
        <w:spacing w:before="100" w:beforeAutospacing="1" w:after="100" w:afterAutospacing="1" w:line="240" w:lineRule="atLeast"/>
        <w:jc w:val="both"/>
        <w:rPr>
          <w:rFonts w:ascii="Calibri" w:hAnsi="Calibri" w:cs="Tahoma"/>
          <w:sz w:val="22"/>
          <w:szCs w:val="24"/>
          <w:lang w:eastAsia="tr-TR"/>
        </w:rPr>
      </w:pPr>
      <w:r w:rsidRPr="00F21AC2">
        <w:rPr>
          <w:rFonts w:ascii="Calibri" w:hAnsi="Calibri" w:cs="Tahoma"/>
          <w:sz w:val="22"/>
          <w:szCs w:val="24"/>
          <w:lang w:eastAsia="tr-TR"/>
        </w:rPr>
        <w:t>Kurul, 6331 sayılı </w:t>
      </w:r>
      <w:r w:rsidR="00F21AC2" w:rsidRPr="00F21AC2">
        <w:rPr>
          <w:rFonts w:ascii="Calibri" w:hAnsi="Calibri" w:cs="Tahoma"/>
          <w:sz w:val="22"/>
          <w:szCs w:val="24"/>
          <w:lang w:eastAsia="tr-TR"/>
        </w:rPr>
        <w:t xml:space="preserve"> </w:t>
      </w:r>
      <w:r w:rsidRPr="00F21AC2">
        <w:rPr>
          <w:rFonts w:ascii="Calibri" w:hAnsi="Calibri" w:cs="Tahoma"/>
          <w:sz w:val="22"/>
          <w:szCs w:val="24"/>
          <w:lang w:eastAsia="tr-TR"/>
        </w:rPr>
        <w:t>İş</w:t>
      </w:r>
      <w:r w:rsidR="00F21AC2" w:rsidRPr="00F21AC2">
        <w:rPr>
          <w:rFonts w:ascii="Calibri" w:hAnsi="Calibri" w:cs="Tahoma"/>
          <w:sz w:val="22"/>
          <w:szCs w:val="24"/>
          <w:lang w:eastAsia="tr-TR"/>
        </w:rPr>
        <w:t xml:space="preserve"> </w:t>
      </w:r>
      <w:r w:rsidRPr="00F21AC2">
        <w:rPr>
          <w:rFonts w:ascii="Calibri" w:hAnsi="Calibri" w:cs="Tahoma"/>
          <w:sz w:val="22"/>
          <w:szCs w:val="24"/>
          <w:lang w:eastAsia="tr-TR"/>
        </w:rPr>
        <w:t> Sağlığı </w:t>
      </w:r>
      <w:r w:rsidR="00F21AC2" w:rsidRPr="00F21AC2">
        <w:rPr>
          <w:rFonts w:ascii="Calibri" w:hAnsi="Calibri" w:cs="Tahoma"/>
          <w:sz w:val="22"/>
          <w:szCs w:val="24"/>
          <w:lang w:eastAsia="tr-TR"/>
        </w:rPr>
        <w:t xml:space="preserve"> </w:t>
      </w:r>
      <w:r w:rsidRPr="00F21AC2">
        <w:rPr>
          <w:rFonts w:ascii="Calibri" w:hAnsi="Calibri" w:cs="Tahoma"/>
          <w:sz w:val="22"/>
          <w:szCs w:val="24"/>
          <w:lang w:eastAsia="tr-TR"/>
        </w:rPr>
        <w:t>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216510" w:rsidRPr="00F21AC2" w:rsidRDefault="00216510" w:rsidP="00BB4C02">
      <w:pPr>
        <w:jc w:val="both"/>
        <w:rPr>
          <w:rFonts w:ascii="Calibri" w:hAnsi="Calibri" w:cs="Tahoma"/>
          <w:b/>
          <w:sz w:val="22"/>
          <w:szCs w:val="24"/>
          <w:u w:val="single"/>
        </w:rPr>
      </w:pPr>
    </w:p>
    <w:p w:rsidR="0001703E" w:rsidRPr="00F21AC2" w:rsidRDefault="0001703E" w:rsidP="00F21AC2">
      <w:pPr>
        <w:numPr>
          <w:ilvl w:val="0"/>
          <w:numId w:val="14"/>
        </w:numPr>
        <w:jc w:val="both"/>
        <w:rPr>
          <w:rFonts w:ascii="Calibri" w:hAnsi="Calibri" w:cs="Tahoma"/>
          <w:sz w:val="22"/>
          <w:szCs w:val="24"/>
        </w:rPr>
      </w:pPr>
      <w:r w:rsidRPr="00F21AC2">
        <w:rPr>
          <w:rFonts w:ascii="Calibri" w:hAnsi="Calibri" w:cs="Tahoma"/>
          <w:b/>
          <w:sz w:val="22"/>
          <w:szCs w:val="24"/>
          <w:u w:val="single"/>
        </w:rPr>
        <w:t>KURULUN YÜKÜMLÜLÜĞÜ</w:t>
      </w:r>
      <w:r w:rsidRPr="00F21AC2">
        <w:rPr>
          <w:rFonts w:ascii="Calibri" w:hAnsi="Calibri" w:cs="Tahoma"/>
          <w:b/>
          <w:sz w:val="22"/>
          <w:szCs w:val="24"/>
        </w:rPr>
        <w:t>:</w:t>
      </w:r>
    </w:p>
    <w:p w:rsidR="00F21AC2" w:rsidRPr="00F21AC2" w:rsidRDefault="00216510" w:rsidP="00F21AC2">
      <w:pPr>
        <w:numPr>
          <w:ilvl w:val="0"/>
          <w:numId w:val="9"/>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Kurullar, yapacakları tekliflerde, bulunacakları tavsiye</w:t>
      </w:r>
      <w:r w:rsidR="00F21AC2" w:rsidRPr="00F21AC2">
        <w:rPr>
          <w:rFonts w:ascii="Calibri" w:hAnsi="Calibri" w:cs="Tahoma"/>
          <w:sz w:val="22"/>
          <w:szCs w:val="24"/>
          <w:lang w:eastAsia="tr-TR"/>
        </w:rPr>
        <w:t xml:space="preserve">lerde ve verecekleri kararlarda </w:t>
      </w:r>
      <w:r w:rsidRPr="00F21AC2">
        <w:rPr>
          <w:rFonts w:ascii="Calibri" w:hAnsi="Calibri" w:cs="Tahoma"/>
          <w:sz w:val="22"/>
          <w:szCs w:val="24"/>
          <w:lang w:eastAsia="tr-TR"/>
        </w:rPr>
        <w:t>işyerinin durumunu ve işverenin olanaklarını göz önünde bulundururlar.</w:t>
      </w:r>
    </w:p>
    <w:p w:rsidR="00F21AC2" w:rsidRPr="00F21AC2" w:rsidRDefault="00216510" w:rsidP="00F21AC2">
      <w:pPr>
        <w:numPr>
          <w:ilvl w:val="0"/>
          <w:numId w:val="9"/>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Kurul üyeleri, görevleri nedeniyle işyerlerinin yapım ve üretim teknikleri, ticari sırları ve ekonomik durumları hakkında gördükleri ve öğrendiklerini gizli tutmak zorundadırlar.</w:t>
      </w:r>
    </w:p>
    <w:p w:rsidR="00216510" w:rsidRPr="00F21AC2" w:rsidRDefault="00216510" w:rsidP="00F21AC2">
      <w:pPr>
        <w:numPr>
          <w:ilvl w:val="0"/>
          <w:numId w:val="9"/>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Kurullar, iş sağlığı ve güvenliği yönünden teftiş yapmaya yetkili Bakanlık iş müfettişlerine işyerlerinde yapacakları </w:t>
      </w:r>
      <w:r w:rsidR="00F21AC2" w:rsidRPr="00F21AC2">
        <w:rPr>
          <w:rFonts w:ascii="Calibri" w:hAnsi="Calibri" w:cs="Tahoma"/>
          <w:sz w:val="22"/>
          <w:szCs w:val="24"/>
          <w:lang w:eastAsia="tr-TR"/>
        </w:rPr>
        <w:t xml:space="preserve"> </w:t>
      </w:r>
      <w:r w:rsidRPr="00F21AC2">
        <w:rPr>
          <w:rFonts w:ascii="Calibri" w:hAnsi="Calibri" w:cs="Tahoma"/>
          <w:sz w:val="22"/>
          <w:szCs w:val="24"/>
          <w:lang w:eastAsia="tr-TR"/>
        </w:rPr>
        <w:t>teftiş ve incelemelerde kolaylık sağlamak ve yardımcı olmakla yükümlüdür.</w:t>
      </w:r>
    </w:p>
    <w:p w:rsidR="00342A22" w:rsidRPr="00F21AC2" w:rsidRDefault="00342A22" w:rsidP="00BB4C02">
      <w:pPr>
        <w:pStyle w:val="NormalWeb"/>
        <w:spacing w:before="0" w:beforeAutospacing="0" w:after="0" w:afterAutospacing="0"/>
        <w:jc w:val="both"/>
        <w:rPr>
          <w:rFonts w:ascii="Calibri" w:hAnsi="Calibri" w:cs="Tahoma"/>
          <w:b/>
          <w:sz w:val="22"/>
          <w:u w:val="single"/>
        </w:rPr>
      </w:pPr>
    </w:p>
    <w:p w:rsidR="0001703E" w:rsidRPr="00F21AC2" w:rsidRDefault="0001703E" w:rsidP="00F21AC2">
      <w:pPr>
        <w:pStyle w:val="NormalWeb"/>
        <w:numPr>
          <w:ilvl w:val="0"/>
          <w:numId w:val="14"/>
        </w:numPr>
        <w:spacing w:before="0" w:beforeAutospacing="0" w:after="0" w:afterAutospacing="0"/>
        <w:jc w:val="both"/>
        <w:rPr>
          <w:rFonts w:ascii="Calibri" w:hAnsi="Calibri" w:cs="Tahoma"/>
          <w:b/>
          <w:bCs/>
          <w:sz w:val="22"/>
        </w:rPr>
      </w:pPr>
      <w:r w:rsidRPr="00F21AC2">
        <w:rPr>
          <w:rFonts w:ascii="Calibri" w:hAnsi="Calibri" w:cs="Tahoma"/>
          <w:b/>
          <w:sz w:val="22"/>
          <w:u w:val="single"/>
        </w:rPr>
        <w:t>İ</w:t>
      </w:r>
      <w:r w:rsidRPr="00F21AC2">
        <w:rPr>
          <w:rFonts w:ascii="Calibri" w:hAnsi="Calibri" w:cs="Tahoma"/>
          <w:b/>
          <w:bCs/>
          <w:sz w:val="22"/>
          <w:u w:val="single"/>
        </w:rPr>
        <w:t>ŞVEREN VEY</w:t>
      </w:r>
      <w:r w:rsidR="00A2350E" w:rsidRPr="00F21AC2">
        <w:rPr>
          <w:rFonts w:ascii="Calibri" w:hAnsi="Calibri" w:cs="Tahoma"/>
          <w:b/>
          <w:bCs/>
          <w:sz w:val="22"/>
          <w:u w:val="single"/>
        </w:rPr>
        <w:t>A İŞVEREN VEKİLİNİN YÜKÜMLÜLÜĞÜ</w:t>
      </w:r>
      <w:r w:rsidRPr="00F21AC2">
        <w:rPr>
          <w:rFonts w:ascii="Calibri" w:hAnsi="Calibri" w:cs="Tahoma"/>
          <w:b/>
          <w:bCs/>
          <w:sz w:val="22"/>
          <w:u w:val="single"/>
        </w:rPr>
        <w:t>:</w:t>
      </w:r>
    </w:p>
    <w:p w:rsidR="0001703E" w:rsidRPr="00F21AC2" w:rsidRDefault="0001703E" w:rsidP="00BB4C02">
      <w:pPr>
        <w:pStyle w:val="NormalWeb"/>
        <w:spacing w:before="0" w:beforeAutospacing="0" w:after="0" w:afterAutospacing="0"/>
        <w:jc w:val="both"/>
        <w:rPr>
          <w:rFonts w:ascii="Calibri" w:hAnsi="Calibri" w:cs="Tahoma"/>
          <w:sz w:val="22"/>
        </w:rPr>
      </w:pPr>
    </w:p>
    <w:p w:rsidR="00F21AC2" w:rsidRPr="00F21AC2" w:rsidRDefault="0001703E" w:rsidP="00F21AC2">
      <w:pPr>
        <w:numPr>
          <w:ilvl w:val="0"/>
          <w:numId w:val="18"/>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İşveren veya işveren vekili, toplantı için gerekli yeri, araç ve gereçleri sağlamakla yükümlüdür.</w:t>
      </w:r>
    </w:p>
    <w:p w:rsidR="00F21AC2" w:rsidRPr="00F21AC2" w:rsidRDefault="0001703E" w:rsidP="00F21AC2">
      <w:pPr>
        <w:numPr>
          <w:ilvl w:val="0"/>
          <w:numId w:val="18"/>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İşveren veya işveren vekili, kurulca hazırlanan toplantı tutanaklarını, kaza ve diğer vakaların inceleme raporlarını ve kurulca işyerinde yapılan denetim sonuçlarına ait kurul raporlarını, iş müfettişlerinin incelemesini sağlamak amacıyla, işyerinde bulundurmakla yükümlüdür.</w:t>
      </w:r>
    </w:p>
    <w:p w:rsidR="0001703E" w:rsidRPr="00F21AC2" w:rsidRDefault="0001703E" w:rsidP="00F21AC2">
      <w:pPr>
        <w:numPr>
          <w:ilvl w:val="0"/>
          <w:numId w:val="18"/>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İşverenler, iş sağlığı ve güvenliği kurullarında mevzuata uygun olarak verilen kararları uygulamakla yükümlüdür.</w:t>
      </w:r>
    </w:p>
    <w:p w:rsidR="0001703E" w:rsidRPr="00F21AC2" w:rsidRDefault="00C94F28" w:rsidP="00F21AC2">
      <w:pPr>
        <w:numPr>
          <w:ilvl w:val="0"/>
          <w:numId w:val="14"/>
        </w:numPr>
        <w:jc w:val="both"/>
        <w:rPr>
          <w:rFonts w:ascii="Calibri" w:hAnsi="Calibri" w:cs="Tahoma"/>
          <w:b/>
          <w:sz w:val="22"/>
          <w:szCs w:val="24"/>
          <w:u w:val="single"/>
        </w:rPr>
      </w:pPr>
      <w:r w:rsidRPr="00F21AC2">
        <w:rPr>
          <w:rFonts w:ascii="Calibri" w:hAnsi="Calibri" w:cs="Tahoma"/>
          <w:b/>
          <w:sz w:val="22"/>
          <w:szCs w:val="24"/>
          <w:u w:val="single"/>
        </w:rPr>
        <w:t xml:space="preserve">ÇALIŞANIN </w:t>
      </w:r>
      <w:r w:rsidR="00A2350E" w:rsidRPr="00F21AC2">
        <w:rPr>
          <w:rFonts w:ascii="Calibri" w:hAnsi="Calibri" w:cs="Tahoma"/>
          <w:b/>
          <w:sz w:val="22"/>
          <w:szCs w:val="24"/>
          <w:u w:val="single"/>
        </w:rPr>
        <w:t>YÜKÜMLÜLÜĞÜ</w:t>
      </w:r>
      <w:r w:rsidR="0001703E" w:rsidRPr="00F21AC2">
        <w:rPr>
          <w:rFonts w:ascii="Calibri" w:hAnsi="Calibri" w:cs="Tahoma"/>
          <w:b/>
          <w:sz w:val="22"/>
          <w:szCs w:val="24"/>
          <w:u w:val="single"/>
        </w:rPr>
        <w:t>:</w:t>
      </w:r>
    </w:p>
    <w:p w:rsidR="0001703E" w:rsidRPr="00F21AC2" w:rsidRDefault="0001703E" w:rsidP="00BB4C02">
      <w:pPr>
        <w:jc w:val="both"/>
        <w:rPr>
          <w:rFonts w:ascii="Calibri" w:hAnsi="Calibri" w:cs="Tahoma"/>
          <w:b/>
          <w:sz w:val="22"/>
          <w:szCs w:val="24"/>
          <w:u w:val="single"/>
        </w:rPr>
      </w:pPr>
    </w:p>
    <w:p w:rsidR="00F21AC2" w:rsidRPr="00F21AC2" w:rsidRDefault="00A2350E" w:rsidP="00F21AC2">
      <w:pPr>
        <w:numPr>
          <w:ilvl w:val="0"/>
          <w:numId w:val="19"/>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lastRenderedPageBreak/>
        <w:t>Çalışanlar</w:t>
      </w:r>
      <w:r w:rsidR="0001703E" w:rsidRPr="00F21AC2">
        <w:rPr>
          <w:rFonts w:ascii="Calibri" w:hAnsi="Calibri" w:cs="Tahoma"/>
          <w:sz w:val="22"/>
          <w:szCs w:val="24"/>
          <w:lang w:eastAsia="tr-TR"/>
        </w:rPr>
        <w:t>, sağlık ve güvenliğin korunması ve geliştirilmesi amacıyla iş sağlığı ve güvenliği kurullarınca konulan kurallar, yasaklar ile alınan karar ve tedbirlere uymak zorundadırlar.</w:t>
      </w:r>
    </w:p>
    <w:p w:rsidR="00F21AC2" w:rsidRPr="00F21AC2" w:rsidRDefault="00A2350E" w:rsidP="00F21AC2">
      <w:pPr>
        <w:numPr>
          <w:ilvl w:val="0"/>
          <w:numId w:val="19"/>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Çalışanlar</w:t>
      </w:r>
      <w:r w:rsidR="0001703E" w:rsidRPr="00F21AC2">
        <w:rPr>
          <w:rFonts w:ascii="Calibri" w:hAnsi="Calibri" w:cs="Tahoma"/>
          <w:sz w:val="22"/>
          <w:szCs w:val="24"/>
          <w:lang w:eastAsia="tr-TR"/>
        </w:rPr>
        <w:t>, işyerinde sağlık ve güvenlik tedbirlerinin belirlenmesi, uygulanması ve alınan tedbirlere uyulması hususunda iş sağlığı ve güvenliği kurullarıyla işbirliği yaparlar.</w:t>
      </w:r>
    </w:p>
    <w:p w:rsidR="0001703E" w:rsidRPr="00F21AC2" w:rsidRDefault="00A2350E" w:rsidP="00F21AC2">
      <w:pPr>
        <w:numPr>
          <w:ilvl w:val="0"/>
          <w:numId w:val="19"/>
        </w:numPr>
        <w:spacing w:before="100" w:beforeAutospacing="1" w:after="100" w:afterAutospacing="1" w:line="240" w:lineRule="atLeast"/>
        <w:ind w:left="709" w:hanging="425"/>
        <w:jc w:val="both"/>
        <w:rPr>
          <w:rFonts w:ascii="Calibri" w:hAnsi="Calibri" w:cs="Tahoma"/>
          <w:sz w:val="22"/>
          <w:szCs w:val="24"/>
          <w:lang w:eastAsia="tr-TR"/>
        </w:rPr>
      </w:pPr>
      <w:r w:rsidRPr="00F21AC2">
        <w:rPr>
          <w:rFonts w:ascii="Calibri" w:hAnsi="Calibri" w:cs="Tahoma"/>
          <w:sz w:val="22"/>
          <w:szCs w:val="24"/>
          <w:lang w:eastAsia="tr-TR"/>
        </w:rPr>
        <w:t>Çalışanlar</w:t>
      </w:r>
      <w:r w:rsidR="0001703E" w:rsidRPr="00F21AC2">
        <w:rPr>
          <w:rFonts w:ascii="Calibri" w:hAnsi="Calibri" w:cs="Tahoma"/>
          <w:sz w:val="22"/>
          <w:szCs w:val="24"/>
          <w:lang w:eastAsia="tr-TR"/>
        </w:rPr>
        <w:t>, uygulamada karşılaştıkları güçlükler hakkında kurula bilgi verirler.</w:t>
      </w:r>
    </w:p>
    <w:p w:rsidR="00F21AC2" w:rsidRPr="00F21AC2" w:rsidRDefault="00F21AC2" w:rsidP="00F21AC2">
      <w:pPr>
        <w:pStyle w:val="NormalWeb"/>
        <w:spacing w:before="0" w:beforeAutospacing="0" w:after="0" w:afterAutospacing="0"/>
        <w:ind w:left="709"/>
        <w:jc w:val="both"/>
        <w:rPr>
          <w:rFonts w:ascii="Calibri" w:hAnsi="Calibri" w:cs="Tahoma"/>
          <w:sz w:val="22"/>
        </w:rPr>
      </w:pPr>
    </w:p>
    <w:p w:rsidR="0001703E" w:rsidRPr="00F21AC2" w:rsidRDefault="0001703E" w:rsidP="00F21AC2">
      <w:pPr>
        <w:numPr>
          <w:ilvl w:val="0"/>
          <w:numId w:val="14"/>
        </w:numPr>
        <w:jc w:val="both"/>
        <w:rPr>
          <w:rFonts w:ascii="Calibri" w:hAnsi="Calibri" w:cs="Tahoma"/>
          <w:sz w:val="22"/>
          <w:szCs w:val="24"/>
        </w:rPr>
      </w:pPr>
      <w:r w:rsidRPr="00F21AC2">
        <w:rPr>
          <w:rFonts w:ascii="Calibri" w:hAnsi="Calibri" w:cs="Tahoma"/>
          <w:b/>
          <w:sz w:val="22"/>
          <w:szCs w:val="24"/>
          <w:u w:val="single"/>
        </w:rPr>
        <w:t>KURULUN ORGANLARI:</w:t>
      </w:r>
    </w:p>
    <w:p w:rsidR="00314E83" w:rsidRPr="00642E1E" w:rsidRDefault="00314E83" w:rsidP="00BB4C02">
      <w:pPr>
        <w:jc w:val="both"/>
        <w:rPr>
          <w:rFonts w:ascii="Calibri" w:hAnsi="Calibri" w:cs="Tahoma"/>
          <w:b/>
          <w:bCs/>
          <w:i/>
          <w:szCs w:val="24"/>
        </w:rPr>
      </w:pPr>
    </w:p>
    <w:tbl>
      <w:tblPr>
        <w:tblW w:w="9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861"/>
        <w:gridCol w:w="3043"/>
      </w:tblGrid>
      <w:tr w:rsidR="00F21AC2" w:rsidRPr="00642E1E" w:rsidTr="00F21AC2">
        <w:trPr>
          <w:trHeight w:val="301"/>
        </w:trPr>
        <w:tc>
          <w:tcPr>
            <w:tcW w:w="3085" w:type="dxa"/>
            <w:shd w:val="clear" w:color="auto" w:fill="auto"/>
            <w:vAlign w:val="center"/>
          </w:tcPr>
          <w:p w:rsidR="00F21AC2" w:rsidRPr="00F21AC2" w:rsidRDefault="00F21AC2" w:rsidP="00F21AC2">
            <w:pPr>
              <w:jc w:val="center"/>
              <w:rPr>
                <w:rFonts w:ascii="Calibri" w:hAnsi="Calibri" w:cs="Tahoma"/>
                <w:b/>
                <w:bCs/>
                <w:szCs w:val="24"/>
              </w:rPr>
            </w:pPr>
            <w:r w:rsidRPr="00F21AC2">
              <w:rPr>
                <w:rFonts w:ascii="Calibri" w:hAnsi="Calibri" w:cs="Tahoma"/>
                <w:b/>
                <w:bCs/>
                <w:szCs w:val="24"/>
              </w:rPr>
              <w:t>UNVANI</w:t>
            </w:r>
          </w:p>
        </w:tc>
        <w:tc>
          <w:tcPr>
            <w:tcW w:w="3861" w:type="dxa"/>
            <w:shd w:val="clear" w:color="auto" w:fill="auto"/>
            <w:vAlign w:val="center"/>
          </w:tcPr>
          <w:p w:rsidR="00F21AC2" w:rsidRPr="00F21AC2" w:rsidRDefault="00F21AC2" w:rsidP="00F21AC2">
            <w:pPr>
              <w:jc w:val="center"/>
              <w:rPr>
                <w:rFonts w:ascii="Calibri" w:hAnsi="Calibri" w:cs="Tahoma"/>
                <w:b/>
                <w:bCs/>
                <w:szCs w:val="24"/>
              </w:rPr>
            </w:pPr>
            <w:r w:rsidRPr="00F21AC2">
              <w:rPr>
                <w:rFonts w:ascii="Calibri" w:hAnsi="Calibri" w:cs="Tahoma"/>
                <w:b/>
                <w:bCs/>
                <w:szCs w:val="24"/>
              </w:rPr>
              <w:t>ADI SOYADI</w:t>
            </w:r>
          </w:p>
        </w:tc>
        <w:tc>
          <w:tcPr>
            <w:tcW w:w="3043" w:type="dxa"/>
            <w:shd w:val="clear" w:color="auto" w:fill="auto"/>
            <w:vAlign w:val="center"/>
          </w:tcPr>
          <w:p w:rsidR="00F21AC2" w:rsidRPr="00F21AC2" w:rsidRDefault="00F21AC2" w:rsidP="00F21AC2">
            <w:pPr>
              <w:jc w:val="center"/>
              <w:rPr>
                <w:rFonts w:ascii="Calibri" w:hAnsi="Calibri" w:cs="Tahoma"/>
                <w:b/>
                <w:bCs/>
                <w:szCs w:val="24"/>
              </w:rPr>
            </w:pPr>
            <w:r w:rsidRPr="00F21AC2">
              <w:rPr>
                <w:rFonts w:ascii="Calibri" w:hAnsi="Calibri" w:cs="Tahoma"/>
                <w:b/>
                <w:bCs/>
                <w:szCs w:val="24"/>
              </w:rPr>
              <w:t>İMZASI</w:t>
            </w:r>
          </w:p>
        </w:tc>
      </w:tr>
      <w:tr w:rsidR="00314E83" w:rsidRPr="00642E1E" w:rsidTr="00F21AC2">
        <w:trPr>
          <w:trHeight w:val="420"/>
        </w:trPr>
        <w:tc>
          <w:tcPr>
            <w:tcW w:w="3085" w:type="dxa"/>
            <w:shd w:val="clear" w:color="auto" w:fill="auto"/>
            <w:vAlign w:val="center"/>
          </w:tcPr>
          <w:p w:rsidR="00314E83" w:rsidRPr="00642E1E" w:rsidRDefault="00AE7264" w:rsidP="00F21AC2">
            <w:pPr>
              <w:rPr>
                <w:rFonts w:ascii="Calibri" w:hAnsi="Calibri" w:cs="Tahoma"/>
                <w:b/>
                <w:bCs/>
                <w:i/>
                <w:szCs w:val="24"/>
              </w:rPr>
            </w:pPr>
            <w:r w:rsidRPr="00642E1E">
              <w:rPr>
                <w:rFonts w:ascii="Calibri" w:hAnsi="Calibri" w:cs="Tahoma"/>
                <w:bCs/>
                <w:szCs w:val="24"/>
              </w:rPr>
              <w:t>İşveren Vekili</w:t>
            </w:r>
            <w:r w:rsidRPr="00642E1E">
              <w:rPr>
                <w:rFonts w:ascii="Calibri" w:hAnsi="Calibri" w:cs="Tahoma"/>
                <w:bCs/>
                <w:szCs w:val="24"/>
              </w:rPr>
              <w:tab/>
            </w:r>
          </w:p>
        </w:tc>
        <w:tc>
          <w:tcPr>
            <w:tcW w:w="3861" w:type="dxa"/>
            <w:shd w:val="clear" w:color="auto" w:fill="auto"/>
            <w:vAlign w:val="center"/>
          </w:tcPr>
          <w:p w:rsidR="00314E83" w:rsidRPr="004A6541" w:rsidRDefault="00314E83" w:rsidP="00F21AC2">
            <w:pPr>
              <w:rPr>
                <w:rFonts w:ascii="Calibri" w:hAnsi="Calibri" w:cs="Tahoma"/>
                <w:bCs/>
                <w:szCs w:val="24"/>
              </w:rPr>
            </w:pPr>
          </w:p>
        </w:tc>
        <w:tc>
          <w:tcPr>
            <w:tcW w:w="3043" w:type="dxa"/>
            <w:shd w:val="clear" w:color="auto" w:fill="auto"/>
            <w:vAlign w:val="center"/>
          </w:tcPr>
          <w:p w:rsidR="00314E83" w:rsidRPr="00642E1E" w:rsidRDefault="00314E83" w:rsidP="00F21AC2">
            <w:pPr>
              <w:rPr>
                <w:rFonts w:ascii="Calibri" w:hAnsi="Calibri" w:cs="Tahoma"/>
                <w:b/>
                <w:bCs/>
                <w:i/>
                <w:szCs w:val="24"/>
              </w:rPr>
            </w:pPr>
          </w:p>
        </w:tc>
      </w:tr>
      <w:tr w:rsidR="00314E83" w:rsidRPr="00642E1E" w:rsidTr="00F21AC2">
        <w:trPr>
          <w:trHeight w:val="420"/>
        </w:trPr>
        <w:tc>
          <w:tcPr>
            <w:tcW w:w="3085" w:type="dxa"/>
            <w:shd w:val="clear" w:color="auto" w:fill="auto"/>
            <w:vAlign w:val="center"/>
          </w:tcPr>
          <w:p w:rsidR="00314E83" w:rsidRPr="00642E1E" w:rsidRDefault="00AE7264" w:rsidP="00F21AC2">
            <w:pPr>
              <w:rPr>
                <w:rFonts w:ascii="Calibri" w:hAnsi="Calibri" w:cs="Tahoma"/>
                <w:b/>
                <w:bCs/>
                <w:i/>
                <w:szCs w:val="24"/>
              </w:rPr>
            </w:pPr>
            <w:r w:rsidRPr="00642E1E">
              <w:rPr>
                <w:rFonts w:ascii="Calibri" w:hAnsi="Calibri" w:cs="Tahoma"/>
                <w:bCs/>
                <w:szCs w:val="24"/>
              </w:rPr>
              <w:t>İş Güvenliği Uzmanı</w:t>
            </w:r>
            <w:r w:rsidRPr="00642E1E">
              <w:rPr>
                <w:rFonts w:ascii="Calibri" w:hAnsi="Calibri" w:cs="Tahoma"/>
                <w:bCs/>
                <w:szCs w:val="24"/>
              </w:rPr>
              <w:tab/>
            </w:r>
          </w:p>
        </w:tc>
        <w:tc>
          <w:tcPr>
            <w:tcW w:w="3861" w:type="dxa"/>
            <w:shd w:val="clear" w:color="auto" w:fill="auto"/>
            <w:vAlign w:val="center"/>
          </w:tcPr>
          <w:p w:rsidR="00314E83" w:rsidRPr="004A6541" w:rsidRDefault="00314E83" w:rsidP="00F21AC2">
            <w:pPr>
              <w:rPr>
                <w:rFonts w:ascii="Calibri" w:hAnsi="Calibri" w:cs="Tahoma"/>
                <w:bCs/>
                <w:szCs w:val="24"/>
              </w:rPr>
            </w:pPr>
          </w:p>
        </w:tc>
        <w:tc>
          <w:tcPr>
            <w:tcW w:w="3043" w:type="dxa"/>
            <w:shd w:val="clear" w:color="auto" w:fill="auto"/>
            <w:vAlign w:val="center"/>
          </w:tcPr>
          <w:p w:rsidR="00314E83" w:rsidRPr="00642E1E" w:rsidRDefault="00314E83" w:rsidP="00F21AC2">
            <w:pPr>
              <w:rPr>
                <w:rFonts w:ascii="Calibri" w:hAnsi="Calibri" w:cs="Tahoma"/>
                <w:b/>
                <w:bCs/>
                <w:i/>
                <w:szCs w:val="24"/>
              </w:rPr>
            </w:pPr>
          </w:p>
        </w:tc>
      </w:tr>
      <w:tr w:rsidR="00314E83" w:rsidRPr="00642E1E" w:rsidTr="00F21AC2">
        <w:trPr>
          <w:trHeight w:val="420"/>
        </w:trPr>
        <w:tc>
          <w:tcPr>
            <w:tcW w:w="3085" w:type="dxa"/>
            <w:shd w:val="clear" w:color="auto" w:fill="auto"/>
            <w:vAlign w:val="center"/>
          </w:tcPr>
          <w:p w:rsidR="00314E83" w:rsidRPr="00642E1E" w:rsidRDefault="00AE7264" w:rsidP="00F21AC2">
            <w:pPr>
              <w:rPr>
                <w:rFonts w:ascii="Calibri" w:hAnsi="Calibri" w:cs="Tahoma"/>
                <w:b/>
                <w:bCs/>
                <w:i/>
                <w:szCs w:val="24"/>
              </w:rPr>
            </w:pPr>
            <w:r w:rsidRPr="00642E1E">
              <w:rPr>
                <w:rFonts w:ascii="Calibri" w:hAnsi="Calibri" w:cs="Tahoma"/>
                <w:bCs/>
                <w:szCs w:val="24"/>
              </w:rPr>
              <w:t>İşyeri Hekimi</w:t>
            </w:r>
            <w:r w:rsidRPr="00642E1E">
              <w:rPr>
                <w:rFonts w:ascii="Calibri" w:hAnsi="Calibri" w:cs="Tahoma"/>
                <w:bCs/>
                <w:szCs w:val="24"/>
              </w:rPr>
              <w:tab/>
            </w:r>
          </w:p>
        </w:tc>
        <w:tc>
          <w:tcPr>
            <w:tcW w:w="3861" w:type="dxa"/>
            <w:shd w:val="clear" w:color="auto" w:fill="auto"/>
            <w:vAlign w:val="center"/>
          </w:tcPr>
          <w:p w:rsidR="00314E83" w:rsidRPr="00D956F4" w:rsidRDefault="00314E83" w:rsidP="00F21AC2">
            <w:pPr>
              <w:rPr>
                <w:rFonts w:ascii="Calibri" w:hAnsi="Calibri" w:cs="Tahoma"/>
                <w:bCs/>
                <w:szCs w:val="24"/>
              </w:rPr>
            </w:pPr>
          </w:p>
        </w:tc>
        <w:tc>
          <w:tcPr>
            <w:tcW w:w="3043" w:type="dxa"/>
            <w:shd w:val="clear" w:color="auto" w:fill="auto"/>
            <w:vAlign w:val="center"/>
          </w:tcPr>
          <w:p w:rsidR="00314E83" w:rsidRPr="00642E1E" w:rsidRDefault="00314E83" w:rsidP="00F21AC2">
            <w:pPr>
              <w:rPr>
                <w:rFonts w:ascii="Calibri" w:hAnsi="Calibri" w:cs="Tahoma"/>
                <w:b/>
                <w:bCs/>
                <w:i/>
                <w:szCs w:val="24"/>
              </w:rPr>
            </w:pPr>
          </w:p>
        </w:tc>
      </w:tr>
      <w:tr w:rsidR="00BB4C02" w:rsidRPr="00642E1E" w:rsidTr="00F21AC2">
        <w:trPr>
          <w:trHeight w:val="420"/>
        </w:trPr>
        <w:tc>
          <w:tcPr>
            <w:tcW w:w="3085" w:type="dxa"/>
            <w:shd w:val="clear" w:color="auto" w:fill="auto"/>
            <w:vAlign w:val="center"/>
          </w:tcPr>
          <w:p w:rsidR="00BB4C02" w:rsidRPr="00642E1E" w:rsidRDefault="00BB4C02" w:rsidP="00F21AC2">
            <w:pPr>
              <w:rPr>
                <w:rFonts w:ascii="Calibri" w:hAnsi="Calibri" w:cs="Tahoma"/>
                <w:b/>
                <w:bCs/>
                <w:i/>
                <w:szCs w:val="24"/>
              </w:rPr>
            </w:pPr>
            <w:r>
              <w:rPr>
                <w:rFonts w:ascii="Calibri" w:hAnsi="Calibri" w:cs="Tahoma"/>
                <w:bCs/>
                <w:szCs w:val="24"/>
              </w:rPr>
              <w:t>Personel Sorumlusu</w:t>
            </w:r>
          </w:p>
        </w:tc>
        <w:tc>
          <w:tcPr>
            <w:tcW w:w="3861" w:type="dxa"/>
            <w:shd w:val="clear" w:color="auto" w:fill="auto"/>
            <w:vAlign w:val="center"/>
          </w:tcPr>
          <w:p w:rsidR="00BB4C02" w:rsidRPr="00D956F4" w:rsidRDefault="00BB4C02" w:rsidP="00F21AC2">
            <w:pPr>
              <w:rPr>
                <w:rFonts w:ascii="Calibri" w:hAnsi="Calibri" w:cs="Tahoma"/>
                <w:bCs/>
                <w:szCs w:val="24"/>
              </w:rPr>
            </w:pPr>
          </w:p>
        </w:tc>
        <w:tc>
          <w:tcPr>
            <w:tcW w:w="3043" w:type="dxa"/>
            <w:shd w:val="clear" w:color="auto" w:fill="auto"/>
            <w:vAlign w:val="center"/>
          </w:tcPr>
          <w:p w:rsidR="00BB4C02" w:rsidRPr="00642E1E" w:rsidRDefault="00BB4C02" w:rsidP="00F21AC2">
            <w:pPr>
              <w:rPr>
                <w:rFonts w:ascii="Calibri" w:hAnsi="Calibri" w:cs="Tahoma"/>
                <w:b/>
                <w:bCs/>
                <w:i/>
                <w:szCs w:val="24"/>
              </w:rPr>
            </w:pPr>
          </w:p>
        </w:tc>
      </w:tr>
      <w:tr w:rsidR="00BB4C02" w:rsidRPr="00642E1E" w:rsidTr="00F21AC2">
        <w:trPr>
          <w:trHeight w:val="420"/>
        </w:trPr>
        <w:tc>
          <w:tcPr>
            <w:tcW w:w="3085" w:type="dxa"/>
            <w:shd w:val="clear" w:color="auto" w:fill="auto"/>
            <w:vAlign w:val="center"/>
          </w:tcPr>
          <w:p w:rsidR="00BB4C02" w:rsidRPr="00642E1E" w:rsidRDefault="00BB4C02" w:rsidP="00F21AC2">
            <w:pPr>
              <w:rPr>
                <w:rFonts w:ascii="Calibri" w:hAnsi="Calibri" w:cs="Tahoma"/>
                <w:b/>
                <w:bCs/>
                <w:i/>
                <w:szCs w:val="24"/>
              </w:rPr>
            </w:pPr>
            <w:r w:rsidRPr="00642E1E">
              <w:rPr>
                <w:rFonts w:ascii="Calibri" w:hAnsi="Calibri" w:cs="Tahoma"/>
                <w:bCs/>
                <w:szCs w:val="24"/>
              </w:rPr>
              <w:t>Çalışan Temsilcisi</w:t>
            </w:r>
          </w:p>
        </w:tc>
        <w:tc>
          <w:tcPr>
            <w:tcW w:w="3861" w:type="dxa"/>
            <w:shd w:val="clear" w:color="auto" w:fill="auto"/>
            <w:vAlign w:val="center"/>
          </w:tcPr>
          <w:p w:rsidR="00BB4C02" w:rsidRPr="004A6541" w:rsidRDefault="00BB4C02" w:rsidP="00F21AC2">
            <w:pPr>
              <w:rPr>
                <w:rFonts w:ascii="Calibri" w:hAnsi="Calibri" w:cs="Tahoma"/>
                <w:bCs/>
                <w:szCs w:val="24"/>
              </w:rPr>
            </w:pPr>
          </w:p>
        </w:tc>
        <w:tc>
          <w:tcPr>
            <w:tcW w:w="3043" w:type="dxa"/>
            <w:shd w:val="clear" w:color="auto" w:fill="auto"/>
            <w:vAlign w:val="center"/>
          </w:tcPr>
          <w:p w:rsidR="00BB4C02" w:rsidRPr="00642E1E" w:rsidRDefault="00BB4C02" w:rsidP="00F21AC2">
            <w:pPr>
              <w:rPr>
                <w:rFonts w:ascii="Calibri" w:hAnsi="Calibri" w:cs="Tahoma"/>
                <w:b/>
                <w:bCs/>
                <w:i/>
                <w:szCs w:val="24"/>
              </w:rPr>
            </w:pPr>
          </w:p>
        </w:tc>
      </w:tr>
      <w:tr w:rsidR="00BB4C02" w:rsidRPr="00642E1E" w:rsidTr="00F21AC2">
        <w:trPr>
          <w:trHeight w:val="420"/>
        </w:trPr>
        <w:tc>
          <w:tcPr>
            <w:tcW w:w="3085" w:type="dxa"/>
            <w:shd w:val="clear" w:color="auto" w:fill="auto"/>
            <w:vAlign w:val="center"/>
          </w:tcPr>
          <w:p w:rsidR="00BB4C02" w:rsidRPr="00642E1E" w:rsidRDefault="00BB4C02" w:rsidP="00F21AC2">
            <w:pPr>
              <w:rPr>
                <w:rFonts w:ascii="Calibri" w:hAnsi="Calibri" w:cs="Tahoma"/>
                <w:b/>
                <w:bCs/>
                <w:i/>
                <w:szCs w:val="24"/>
              </w:rPr>
            </w:pPr>
            <w:r w:rsidRPr="00642E1E">
              <w:rPr>
                <w:rFonts w:ascii="Calibri" w:hAnsi="Calibri" w:cs="Tahoma"/>
                <w:bCs/>
                <w:szCs w:val="24"/>
              </w:rPr>
              <w:t>Çalışan Temsilcisi Yedeği</w:t>
            </w:r>
          </w:p>
        </w:tc>
        <w:tc>
          <w:tcPr>
            <w:tcW w:w="3861" w:type="dxa"/>
            <w:shd w:val="clear" w:color="auto" w:fill="auto"/>
            <w:vAlign w:val="center"/>
          </w:tcPr>
          <w:p w:rsidR="00BB4C02" w:rsidRPr="004A6541" w:rsidRDefault="00BB4C02" w:rsidP="00F21AC2">
            <w:pPr>
              <w:rPr>
                <w:rFonts w:ascii="Calibri" w:hAnsi="Calibri" w:cs="Tahoma"/>
                <w:bCs/>
                <w:szCs w:val="24"/>
              </w:rPr>
            </w:pPr>
          </w:p>
        </w:tc>
        <w:tc>
          <w:tcPr>
            <w:tcW w:w="3043" w:type="dxa"/>
            <w:shd w:val="clear" w:color="auto" w:fill="auto"/>
            <w:vAlign w:val="center"/>
          </w:tcPr>
          <w:p w:rsidR="00BB4C02" w:rsidRPr="00642E1E" w:rsidRDefault="00BB4C02" w:rsidP="00F21AC2">
            <w:pPr>
              <w:rPr>
                <w:rFonts w:ascii="Calibri" w:hAnsi="Calibri" w:cs="Tahoma"/>
                <w:b/>
                <w:bCs/>
                <w:i/>
                <w:szCs w:val="24"/>
              </w:rPr>
            </w:pPr>
          </w:p>
        </w:tc>
      </w:tr>
      <w:tr w:rsidR="00BB4C02" w:rsidRPr="00642E1E" w:rsidTr="00F21AC2">
        <w:trPr>
          <w:trHeight w:val="420"/>
        </w:trPr>
        <w:tc>
          <w:tcPr>
            <w:tcW w:w="3085" w:type="dxa"/>
            <w:shd w:val="clear" w:color="auto" w:fill="auto"/>
            <w:vAlign w:val="center"/>
          </w:tcPr>
          <w:p w:rsidR="00BB4C02" w:rsidRPr="00642E1E" w:rsidRDefault="00BB4C02" w:rsidP="00F21AC2">
            <w:pPr>
              <w:rPr>
                <w:rFonts w:ascii="Calibri" w:hAnsi="Calibri" w:cs="Tahoma"/>
                <w:b/>
                <w:bCs/>
                <w:i/>
                <w:szCs w:val="24"/>
              </w:rPr>
            </w:pPr>
            <w:r w:rsidRPr="00642E1E">
              <w:rPr>
                <w:rFonts w:ascii="Calibri" w:hAnsi="Calibri" w:cs="Tahoma"/>
                <w:bCs/>
                <w:szCs w:val="24"/>
              </w:rPr>
              <w:t>Destek Elemanı</w:t>
            </w:r>
            <w:r>
              <w:rPr>
                <w:rFonts w:ascii="Calibri" w:hAnsi="Calibri" w:cs="Tahoma"/>
                <w:bCs/>
                <w:szCs w:val="24"/>
              </w:rPr>
              <w:t xml:space="preserve">/ Elemanları </w:t>
            </w:r>
          </w:p>
        </w:tc>
        <w:tc>
          <w:tcPr>
            <w:tcW w:w="3861" w:type="dxa"/>
            <w:shd w:val="clear" w:color="auto" w:fill="auto"/>
            <w:vAlign w:val="center"/>
          </w:tcPr>
          <w:p w:rsidR="00BB4C02" w:rsidRPr="004A6541" w:rsidRDefault="00BB4C02" w:rsidP="00F21AC2">
            <w:pPr>
              <w:rPr>
                <w:rFonts w:ascii="Calibri" w:hAnsi="Calibri" w:cs="Tahoma"/>
                <w:bCs/>
                <w:szCs w:val="24"/>
              </w:rPr>
            </w:pPr>
          </w:p>
        </w:tc>
        <w:tc>
          <w:tcPr>
            <w:tcW w:w="3043" w:type="dxa"/>
            <w:shd w:val="clear" w:color="auto" w:fill="auto"/>
            <w:vAlign w:val="center"/>
          </w:tcPr>
          <w:p w:rsidR="00BB4C02" w:rsidRPr="00642E1E" w:rsidRDefault="00BB4C02" w:rsidP="00F21AC2">
            <w:pPr>
              <w:rPr>
                <w:rFonts w:ascii="Calibri" w:hAnsi="Calibri" w:cs="Tahoma"/>
                <w:b/>
                <w:bCs/>
                <w:i/>
                <w:szCs w:val="24"/>
              </w:rPr>
            </w:pPr>
          </w:p>
        </w:tc>
      </w:tr>
    </w:tbl>
    <w:p w:rsidR="00F34BE8" w:rsidRPr="00F34BE8" w:rsidRDefault="00F34BE8" w:rsidP="00BB4C02">
      <w:pPr>
        <w:jc w:val="both"/>
        <w:rPr>
          <w:vanish/>
        </w:rPr>
      </w:pPr>
    </w:p>
    <w:tbl>
      <w:tblPr>
        <w:tblpPr w:leftFromText="141" w:rightFromText="141" w:vertAnchor="text" w:horzAnchor="margin" w:tblpX="108" w:tblpY="902"/>
        <w:tblW w:w="10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1"/>
        <w:gridCol w:w="2869"/>
        <w:gridCol w:w="1701"/>
        <w:gridCol w:w="3544"/>
      </w:tblGrid>
      <w:tr w:rsidR="00E84688" w:rsidRPr="00642E1E" w:rsidTr="00673690">
        <w:trPr>
          <w:trHeight w:val="168"/>
        </w:trPr>
        <w:tc>
          <w:tcPr>
            <w:tcW w:w="4820" w:type="dxa"/>
            <w:gridSpan w:val="2"/>
            <w:vAlign w:val="center"/>
          </w:tcPr>
          <w:p w:rsidR="00E84688" w:rsidRPr="00642E1E" w:rsidRDefault="00E84688" w:rsidP="00673690">
            <w:pPr>
              <w:jc w:val="center"/>
              <w:rPr>
                <w:rFonts w:ascii="Calibri" w:hAnsi="Calibri" w:cs="Tahoma"/>
                <w:bCs/>
                <w:szCs w:val="24"/>
              </w:rPr>
            </w:pPr>
            <w:r>
              <w:rPr>
                <w:rFonts w:ascii="Calibri" w:hAnsi="Calibri" w:cs="Tahoma"/>
                <w:bCs/>
                <w:szCs w:val="24"/>
              </w:rPr>
              <w:t>HA</w:t>
            </w:r>
            <w:r w:rsidRPr="00642E1E">
              <w:rPr>
                <w:rFonts w:ascii="Calibri" w:hAnsi="Calibri" w:cs="Tahoma"/>
                <w:bCs/>
                <w:szCs w:val="24"/>
              </w:rPr>
              <w:t>ZIRLAYAN</w:t>
            </w:r>
          </w:p>
        </w:tc>
        <w:tc>
          <w:tcPr>
            <w:tcW w:w="5245" w:type="dxa"/>
            <w:gridSpan w:val="2"/>
            <w:vAlign w:val="center"/>
          </w:tcPr>
          <w:p w:rsidR="00E84688" w:rsidRPr="00642E1E" w:rsidRDefault="00E84688" w:rsidP="00673690">
            <w:pPr>
              <w:jc w:val="center"/>
              <w:rPr>
                <w:rFonts w:ascii="Calibri" w:hAnsi="Calibri" w:cs="Tahoma"/>
                <w:bCs/>
                <w:szCs w:val="24"/>
              </w:rPr>
            </w:pPr>
            <w:r w:rsidRPr="00642E1E">
              <w:rPr>
                <w:rFonts w:ascii="Calibri" w:hAnsi="Calibri" w:cs="Tahoma"/>
                <w:bCs/>
                <w:szCs w:val="24"/>
              </w:rPr>
              <w:t>ONAYLAYAN</w:t>
            </w:r>
          </w:p>
        </w:tc>
      </w:tr>
      <w:tr w:rsidR="00E84688" w:rsidRPr="00642E1E" w:rsidTr="00673690">
        <w:trPr>
          <w:trHeight w:val="284"/>
        </w:trPr>
        <w:tc>
          <w:tcPr>
            <w:tcW w:w="1951" w:type="dxa"/>
            <w:vAlign w:val="center"/>
          </w:tcPr>
          <w:p w:rsidR="00E84688" w:rsidRDefault="00E84688" w:rsidP="00673690">
            <w:pPr>
              <w:rPr>
                <w:rFonts w:ascii="Calibri" w:hAnsi="Calibri" w:cs="Tahoma"/>
                <w:bCs/>
                <w:szCs w:val="24"/>
              </w:rPr>
            </w:pPr>
          </w:p>
          <w:p w:rsidR="00E84688" w:rsidRDefault="00E84688" w:rsidP="00673690">
            <w:pPr>
              <w:rPr>
                <w:rFonts w:ascii="Calibri" w:hAnsi="Calibri" w:cs="Tahoma"/>
                <w:bCs/>
                <w:szCs w:val="24"/>
              </w:rPr>
            </w:pPr>
            <w:r>
              <w:rPr>
                <w:rFonts w:ascii="Calibri" w:hAnsi="Calibri" w:cs="Tahoma"/>
                <w:bCs/>
                <w:szCs w:val="24"/>
              </w:rPr>
              <w:t>İsg Uzmanı</w:t>
            </w:r>
          </w:p>
          <w:p w:rsidR="00673690" w:rsidRPr="00642E1E" w:rsidRDefault="00673690" w:rsidP="00673690">
            <w:pPr>
              <w:rPr>
                <w:rFonts w:ascii="Calibri" w:hAnsi="Calibri" w:cs="Tahoma"/>
                <w:bCs/>
                <w:szCs w:val="24"/>
              </w:rPr>
            </w:pPr>
          </w:p>
        </w:tc>
        <w:tc>
          <w:tcPr>
            <w:tcW w:w="2869" w:type="dxa"/>
            <w:vAlign w:val="center"/>
          </w:tcPr>
          <w:p w:rsidR="00E84688" w:rsidRPr="00642E1E" w:rsidRDefault="00E84688" w:rsidP="00E51EB3">
            <w:pPr>
              <w:jc w:val="both"/>
              <w:rPr>
                <w:rFonts w:ascii="Calibri" w:hAnsi="Calibri" w:cs="Tahoma"/>
                <w:bCs/>
                <w:szCs w:val="24"/>
              </w:rPr>
            </w:pPr>
          </w:p>
          <w:p w:rsidR="00E84688" w:rsidRPr="00642E1E" w:rsidRDefault="00E84688" w:rsidP="00E51EB3">
            <w:pPr>
              <w:jc w:val="both"/>
              <w:rPr>
                <w:rFonts w:ascii="Calibri" w:hAnsi="Calibri" w:cs="Tahoma"/>
                <w:bCs/>
                <w:szCs w:val="24"/>
              </w:rPr>
            </w:pPr>
          </w:p>
        </w:tc>
        <w:tc>
          <w:tcPr>
            <w:tcW w:w="1701" w:type="dxa"/>
            <w:vAlign w:val="center"/>
          </w:tcPr>
          <w:p w:rsidR="00E84688" w:rsidRPr="00642E1E" w:rsidRDefault="00E84688" w:rsidP="00D956F4">
            <w:pPr>
              <w:jc w:val="both"/>
              <w:rPr>
                <w:rFonts w:ascii="Calibri" w:hAnsi="Calibri" w:cs="Tahoma"/>
                <w:szCs w:val="24"/>
              </w:rPr>
            </w:pPr>
            <w:r w:rsidRPr="00642E1E">
              <w:rPr>
                <w:rFonts w:ascii="Calibri" w:hAnsi="Calibri" w:cs="Tahoma"/>
                <w:szCs w:val="24"/>
              </w:rPr>
              <w:t xml:space="preserve">İşveren </w:t>
            </w:r>
          </w:p>
        </w:tc>
        <w:tc>
          <w:tcPr>
            <w:tcW w:w="3544" w:type="dxa"/>
            <w:vAlign w:val="center"/>
          </w:tcPr>
          <w:p w:rsidR="00E84688" w:rsidRPr="00642E1E" w:rsidRDefault="00E84688" w:rsidP="00E51EB3">
            <w:pPr>
              <w:jc w:val="both"/>
              <w:rPr>
                <w:rFonts w:ascii="Calibri" w:hAnsi="Calibri" w:cs="Tahoma"/>
                <w:szCs w:val="24"/>
              </w:rPr>
            </w:pPr>
          </w:p>
        </w:tc>
      </w:tr>
    </w:tbl>
    <w:p w:rsidR="00BB0DA7" w:rsidRPr="00642E1E" w:rsidRDefault="00BB0DA7" w:rsidP="00BB4C02">
      <w:pPr>
        <w:jc w:val="both"/>
        <w:rPr>
          <w:rFonts w:ascii="Calibri" w:hAnsi="Calibri" w:cs="Tahoma"/>
          <w:b/>
          <w:bCs/>
          <w:i/>
          <w:szCs w:val="24"/>
        </w:rPr>
      </w:pPr>
    </w:p>
    <w:p w:rsidR="001E1286" w:rsidRPr="00642E1E" w:rsidRDefault="001E1286" w:rsidP="00BB4C02">
      <w:pPr>
        <w:ind w:left="720"/>
        <w:jc w:val="both"/>
        <w:rPr>
          <w:rFonts w:ascii="Calibri" w:hAnsi="Calibri" w:cs="Tahoma"/>
          <w:bCs/>
          <w:szCs w:val="24"/>
        </w:rPr>
      </w:pPr>
    </w:p>
    <w:p w:rsidR="0001703E" w:rsidRPr="00642E1E" w:rsidRDefault="0001703E" w:rsidP="00BB4C02">
      <w:pPr>
        <w:jc w:val="both"/>
        <w:rPr>
          <w:rFonts w:ascii="Calibri" w:hAnsi="Calibri" w:cs="Tahoma"/>
          <w:bCs/>
          <w:szCs w:val="24"/>
        </w:rPr>
      </w:pPr>
    </w:p>
    <w:sectPr w:rsidR="0001703E" w:rsidRPr="00642E1E" w:rsidSect="00F21AC2">
      <w:headerReference w:type="even" r:id="rId7"/>
      <w:headerReference w:type="default" r:id="rId8"/>
      <w:footerReference w:type="even" r:id="rId9"/>
      <w:footerReference w:type="default" r:id="rId10"/>
      <w:pgSz w:w="11906" w:h="16838" w:code="9"/>
      <w:pgMar w:top="1418" w:right="849" w:bottom="1418" w:left="1134" w:header="340"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94" w:rsidRDefault="00463E94">
      <w:r>
        <w:separator/>
      </w:r>
    </w:p>
  </w:endnote>
  <w:endnote w:type="continuationSeparator" w:id="0">
    <w:p w:rsidR="00463E94" w:rsidRDefault="0046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94" w:rsidRDefault="00463E94">
      <w:r>
        <w:separator/>
      </w:r>
    </w:p>
  </w:footnote>
  <w:footnote w:type="continuationSeparator" w:id="0">
    <w:p w:rsidR="00463E94" w:rsidRDefault="00463E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536"/>
      <w:gridCol w:w="1559"/>
      <w:gridCol w:w="1843"/>
    </w:tblGrid>
    <w:tr w:rsidR="00BB4C02" w:rsidTr="00E51EB3">
      <w:trPr>
        <w:trHeight w:val="274"/>
      </w:trPr>
      <w:tc>
        <w:tcPr>
          <w:tcW w:w="1985" w:type="dxa"/>
          <w:vMerge w:val="restart"/>
          <w:shd w:val="clear" w:color="auto" w:fill="auto"/>
        </w:tcPr>
        <w:p w:rsidR="00BB4C02" w:rsidRPr="009D18E3" w:rsidRDefault="00BB4C02" w:rsidP="00BB4C02">
          <w:pPr>
            <w:pStyle w:val="stbilgi"/>
            <w:jc w:val="center"/>
            <w:rPr>
              <w:rFonts w:ascii="Cambria" w:hAnsi="Cambria"/>
              <w:sz w:val="28"/>
              <w:szCs w:val="28"/>
              <w:lang w:val="tr-TR"/>
            </w:rPr>
          </w:pPr>
        </w:p>
      </w:tc>
      <w:tc>
        <w:tcPr>
          <w:tcW w:w="4536" w:type="dxa"/>
          <w:vMerge w:val="restart"/>
          <w:shd w:val="clear" w:color="auto" w:fill="auto"/>
          <w:vAlign w:val="center"/>
        </w:tcPr>
        <w:p w:rsidR="00443D74" w:rsidRPr="009D18E3" w:rsidRDefault="00FD6457" w:rsidP="00443D74">
          <w:pPr>
            <w:pStyle w:val="stbilgi"/>
            <w:jc w:val="center"/>
            <w:rPr>
              <w:rFonts w:ascii="Cambria" w:hAnsi="Cambria"/>
              <w:sz w:val="28"/>
              <w:szCs w:val="28"/>
              <w:lang w:val="tr-TR"/>
            </w:rPr>
          </w:pPr>
          <w:r>
            <w:rPr>
              <w:rFonts w:ascii="Cambria" w:hAnsi="Cambria"/>
              <w:sz w:val="28"/>
              <w:szCs w:val="28"/>
              <w:lang w:val="tr-TR"/>
            </w:rPr>
            <w:t>UŞAK</w:t>
          </w:r>
          <w:r w:rsidR="008164A4" w:rsidRPr="009D18E3">
            <w:rPr>
              <w:rFonts w:ascii="Cambria" w:hAnsi="Cambria"/>
              <w:sz w:val="28"/>
              <w:szCs w:val="28"/>
              <w:lang w:val="tr-TR"/>
            </w:rPr>
            <w:t xml:space="preserve"> </w:t>
          </w:r>
          <w:r>
            <w:rPr>
              <w:rFonts w:ascii="Cambria" w:hAnsi="Cambria"/>
              <w:sz w:val="28"/>
              <w:szCs w:val="28"/>
              <w:lang w:val="tr-TR"/>
            </w:rPr>
            <w:t>İL</w:t>
          </w:r>
          <w:r w:rsidR="00443D74" w:rsidRPr="009D18E3">
            <w:rPr>
              <w:rFonts w:ascii="Cambria" w:hAnsi="Cambria"/>
              <w:sz w:val="28"/>
              <w:szCs w:val="28"/>
              <w:lang w:val="tr-TR"/>
            </w:rPr>
            <w:t>MİLLİ EĞİTİM MÜDÜRLÜĞÜ</w:t>
          </w:r>
        </w:p>
        <w:p w:rsidR="00443D74" w:rsidRPr="009D18E3" w:rsidRDefault="00FD6457" w:rsidP="00443D74">
          <w:pPr>
            <w:pStyle w:val="stbilgi"/>
            <w:jc w:val="center"/>
            <w:rPr>
              <w:rFonts w:ascii="Cambria" w:hAnsi="Cambria"/>
              <w:szCs w:val="28"/>
              <w:lang w:val="tr-TR"/>
            </w:rPr>
          </w:pPr>
          <w:proofErr w:type="gramStart"/>
          <w:r>
            <w:rPr>
              <w:rFonts w:ascii="Cambria" w:hAnsi="Cambria"/>
              <w:szCs w:val="28"/>
              <w:lang w:val="tr-TR"/>
            </w:rPr>
            <w:t>……………….</w:t>
          </w:r>
          <w:proofErr w:type="gramEnd"/>
          <w:r w:rsidR="008164A4" w:rsidRPr="009D18E3">
            <w:rPr>
              <w:rFonts w:ascii="Cambria" w:hAnsi="Cambria"/>
              <w:szCs w:val="28"/>
              <w:lang w:val="tr-TR"/>
            </w:rPr>
            <w:t>İLKOKULU-ORTAOKULU</w:t>
          </w:r>
        </w:p>
        <w:p w:rsidR="00BB4C02" w:rsidRPr="009D18E3" w:rsidRDefault="00BB4C02" w:rsidP="00BB4C02">
          <w:pPr>
            <w:pStyle w:val="stbilgi"/>
            <w:jc w:val="center"/>
            <w:rPr>
              <w:rFonts w:ascii="Cambria" w:hAnsi="Cambria"/>
              <w:sz w:val="28"/>
              <w:szCs w:val="28"/>
              <w:lang w:val="tr-TR"/>
            </w:rPr>
          </w:pPr>
          <w:r w:rsidRPr="009D18E3">
            <w:rPr>
              <w:rFonts w:ascii="Cambria" w:hAnsi="Cambria"/>
              <w:bCs/>
              <w:sz w:val="22"/>
              <w:szCs w:val="28"/>
              <w:lang w:val="tr-TR" w:eastAsia="tr-TR"/>
            </w:rPr>
            <w:t>İŞ SAĞLIĞI VE GÜVENLİĞİ KURUL PROTOKOLÜ</w:t>
          </w:r>
        </w:p>
      </w:tc>
      <w:tc>
        <w:tcPr>
          <w:tcW w:w="1559" w:type="dxa"/>
          <w:shd w:val="clear" w:color="auto" w:fill="auto"/>
          <w:vAlign w:val="center"/>
        </w:tcPr>
        <w:p w:rsidR="00BB4C02" w:rsidRPr="009D18E3" w:rsidRDefault="00BB4C02" w:rsidP="00BB4C02">
          <w:pPr>
            <w:pStyle w:val="stbilgi"/>
            <w:rPr>
              <w:rFonts w:ascii="Cambria" w:hAnsi="Cambria"/>
              <w:sz w:val="16"/>
              <w:szCs w:val="16"/>
              <w:lang w:val="tr-TR"/>
            </w:rPr>
          </w:pPr>
          <w:r w:rsidRPr="009D18E3">
            <w:rPr>
              <w:rFonts w:ascii="Cambria" w:hAnsi="Cambria"/>
              <w:sz w:val="16"/>
              <w:szCs w:val="16"/>
              <w:lang w:val="tr-TR"/>
            </w:rPr>
            <w:t xml:space="preserve">Doküman No      </w:t>
          </w:r>
        </w:p>
      </w:tc>
      <w:tc>
        <w:tcPr>
          <w:tcW w:w="1843" w:type="dxa"/>
          <w:shd w:val="clear" w:color="auto" w:fill="auto"/>
          <w:vAlign w:val="center"/>
        </w:tcPr>
        <w:p w:rsidR="00BB4C02" w:rsidRPr="009D18E3" w:rsidRDefault="00FD6457" w:rsidP="0069709A">
          <w:pPr>
            <w:pStyle w:val="stbilgi"/>
            <w:rPr>
              <w:rFonts w:ascii="Cambria" w:hAnsi="Cambria"/>
              <w:sz w:val="16"/>
              <w:szCs w:val="16"/>
              <w:lang w:val="tr-TR"/>
            </w:rPr>
          </w:pPr>
          <w:r>
            <w:rPr>
              <w:rFonts w:ascii="Cambria" w:hAnsi="Cambria"/>
              <w:sz w:val="16"/>
              <w:szCs w:val="16"/>
              <w:lang w:val="tr-TR"/>
            </w:rPr>
            <w:t>.</w:t>
          </w:r>
        </w:p>
      </w:tc>
    </w:tr>
    <w:tr w:rsidR="005B3F93" w:rsidTr="00E51EB3">
      <w:trPr>
        <w:trHeight w:val="275"/>
      </w:trPr>
      <w:tc>
        <w:tcPr>
          <w:tcW w:w="1985" w:type="dxa"/>
          <w:vMerge/>
          <w:shd w:val="clear" w:color="auto" w:fill="auto"/>
        </w:tcPr>
        <w:p w:rsidR="005B3F93" w:rsidRPr="009D18E3" w:rsidRDefault="005B3F93" w:rsidP="007264DC">
          <w:pPr>
            <w:pStyle w:val="stbilgi"/>
            <w:rPr>
              <w:rFonts w:ascii="Cambria" w:hAnsi="Cambria"/>
              <w:noProof/>
              <w:sz w:val="28"/>
              <w:szCs w:val="28"/>
              <w:lang w:val="tr-TR" w:eastAsia="tr-TR"/>
            </w:rPr>
          </w:pPr>
        </w:p>
      </w:tc>
      <w:tc>
        <w:tcPr>
          <w:tcW w:w="4536" w:type="dxa"/>
          <w:vMerge/>
          <w:shd w:val="clear" w:color="auto" w:fill="auto"/>
        </w:tcPr>
        <w:p w:rsidR="005B3F93" w:rsidRPr="009D18E3" w:rsidRDefault="005B3F93" w:rsidP="007264DC">
          <w:pPr>
            <w:pStyle w:val="stbilgi"/>
            <w:jc w:val="center"/>
            <w:rPr>
              <w:rFonts w:ascii="Cambria" w:hAnsi="Cambria"/>
              <w:sz w:val="28"/>
              <w:szCs w:val="28"/>
              <w:lang w:val="tr-TR"/>
            </w:rPr>
          </w:pPr>
        </w:p>
      </w:tc>
      <w:tc>
        <w:tcPr>
          <w:tcW w:w="1559" w:type="dxa"/>
          <w:shd w:val="clear" w:color="auto" w:fill="auto"/>
          <w:vAlign w:val="center"/>
        </w:tcPr>
        <w:p w:rsidR="005B3F93" w:rsidRPr="009D18E3" w:rsidRDefault="005B3F93">
          <w:pPr>
            <w:pStyle w:val="stbilgi"/>
            <w:spacing w:line="276" w:lineRule="auto"/>
            <w:rPr>
              <w:rFonts w:ascii="Cambria" w:hAnsi="Cambria"/>
              <w:sz w:val="16"/>
              <w:szCs w:val="16"/>
              <w:lang w:val="tr-TR" w:eastAsia="zh-CN"/>
            </w:rPr>
          </w:pPr>
          <w:r w:rsidRPr="009D18E3">
            <w:rPr>
              <w:rFonts w:ascii="Cambria" w:hAnsi="Cambria"/>
              <w:sz w:val="16"/>
              <w:szCs w:val="16"/>
              <w:lang w:val="tr-TR"/>
            </w:rPr>
            <w:t xml:space="preserve">Sayfa No              </w:t>
          </w:r>
        </w:p>
      </w:tc>
      <w:tc>
        <w:tcPr>
          <w:tcW w:w="1843" w:type="dxa"/>
          <w:shd w:val="clear" w:color="auto" w:fill="auto"/>
          <w:vAlign w:val="center"/>
        </w:tcPr>
        <w:p w:rsidR="005B3F93" w:rsidRPr="009D18E3" w:rsidRDefault="0069709A">
          <w:pPr>
            <w:pStyle w:val="stbilgi"/>
            <w:spacing w:line="276" w:lineRule="auto"/>
            <w:rPr>
              <w:rFonts w:ascii="Cambria" w:hAnsi="Cambria"/>
              <w:sz w:val="16"/>
              <w:szCs w:val="16"/>
              <w:lang w:val="tr-TR" w:eastAsia="zh-CN"/>
            </w:rPr>
          </w:pPr>
          <w:r w:rsidRPr="009D18E3">
            <w:rPr>
              <w:rFonts w:ascii="Cambria" w:hAnsi="Cambria"/>
              <w:b/>
              <w:bCs/>
              <w:sz w:val="16"/>
              <w:szCs w:val="16"/>
              <w:lang w:val="tr-TR" w:eastAsia="zh-CN"/>
            </w:rPr>
            <w:fldChar w:fldCharType="begin"/>
          </w:r>
          <w:r w:rsidRPr="009D18E3">
            <w:rPr>
              <w:rFonts w:ascii="Cambria" w:hAnsi="Cambria"/>
              <w:b/>
              <w:bCs/>
              <w:sz w:val="16"/>
              <w:szCs w:val="16"/>
              <w:lang w:val="tr-TR" w:eastAsia="zh-CN"/>
            </w:rPr>
            <w:instrText>PAGE  \* Arabic  \* MERGEFORMAT</w:instrText>
          </w:r>
          <w:r w:rsidRPr="009D18E3">
            <w:rPr>
              <w:rFonts w:ascii="Cambria" w:hAnsi="Cambria"/>
              <w:b/>
              <w:bCs/>
              <w:sz w:val="16"/>
              <w:szCs w:val="16"/>
              <w:lang w:val="tr-TR" w:eastAsia="zh-CN"/>
            </w:rPr>
            <w:fldChar w:fldCharType="separate"/>
          </w:r>
          <w:r w:rsidR="00A3381B">
            <w:rPr>
              <w:rFonts w:ascii="Cambria" w:hAnsi="Cambria"/>
              <w:b/>
              <w:bCs/>
              <w:noProof/>
              <w:sz w:val="16"/>
              <w:szCs w:val="16"/>
              <w:lang w:val="tr-TR" w:eastAsia="zh-CN"/>
            </w:rPr>
            <w:t>3</w:t>
          </w:r>
          <w:r w:rsidRPr="009D18E3">
            <w:rPr>
              <w:rFonts w:ascii="Cambria" w:hAnsi="Cambria"/>
              <w:b/>
              <w:bCs/>
              <w:sz w:val="16"/>
              <w:szCs w:val="16"/>
              <w:lang w:val="tr-TR" w:eastAsia="zh-CN"/>
            </w:rPr>
            <w:fldChar w:fldCharType="end"/>
          </w:r>
          <w:r w:rsidRPr="009D18E3">
            <w:rPr>
              <w:rFonts w:ascii="Cambria" w:hAnsi="Cambria"/>
              <w:sz w:val="16"/>
              <w:szCs w:val="16"/>
              <w:lang w:val="tr-TR" w:eastAsia="zh-CN"/>
            </w:rPr>
            <w:t xml:space="preserve"> / </w:t>
          </w:r>
          <w:r w:rsidRPr="009D18E3">
            <w:rPr>
              <w:rFonts w:ascii="Cambria" w:hAnsi="Cambria"/>
              <w:b/>
              <w:bCs/>
              <w:sz w:val="16"/>
              <w:szCs w:val="16"/>
              <w:lang w:val="tr-TR" w:eastAsia="zh-CN"/>
            </w:rPr>
            <w:fldChar w:fldCharType="begin"/>
          </w:r>
          <w:r w:rsidRPr="009D18E3">
            <w:rPr>
              <w:rFonts w:ascii="Cambria" w:hAnsi="Cambria"/>
              <w:b/>
              <w:bCs/>
              <w:sz w:val="16"/>
              <w:szCs w:val="16"/>
              <w:lang w:val="tr-TR" w:eastAsia="zh-CN"/>
            </w:rPr>
            <w:instrText>NUMPAGES  \* Arabic  \* MERGEFORMAT</w:instrText>
          </w:r>
          <w:r w:rsidRPr="009D18E3">
            <w:rPr>
              <w:rFonts w:ascii="Cambria" w:hAnsi="Cambria"/>
              <w:b/>
              <w:bCs/>
              <w:sz w:val="16"/>
              <w:szCs w:val="16"/>
              <w:lang w:val="tr-TR" w:eastAsia="zh-CN"/>
            </w:rPr>
            <w:fldChar w:fldCharType="separate"/>
          </w:r>
          <w:r w:rsidR="00A3381B">
            <w:rPr>
              <w:rFonts w:ascii="Cambria" w:hAnsi="Cambria"/>
              <w:b/>
              <w:bCs/>
              <w:noProof/>
              <w:sz w:val="16"/>
              <w:szCs w:val="16"/>
              <w:lang w:val="tr-TR" w:eastAsia="zh-CN"/>
            </w:rPr>
            <w:t>3</w:t>
          </w:r>
          <w:r w:rsidRPr="009D18E3">
            <w:rPr>
              <w:rFonts w:ascii="Cambria" w:hAnsi="Cambria"/>
              <w:b/>
              <w:bCs/>
              <w:sz w:val="16"/>
              <w:szCs w:val="16"/>
              <w:lang w:val="tr-TR" w:eastAsia="zh-CN"/>
            </w:rPr>
            <w:fldChar w:fldCharType="end"/>
          </w:r>
        </w:p>
      </w:tc>
    </w:tr>
    <w:tr w:rsidR="005B3F93" w:rsidTr="00E51EB3">
      <w:trPr>
        <w:trHeight w:val="275"/>
      </w:trPr>
      <w:tc>
        <w:tcPr>
          <w:tcW w:w="1985" w:type="dxa"/>
          <w:vMerge/>
          <w:shd w:val="clear" w:color="auto" w:fill="auto"/>
        </w:tcPr>
        <w:p w:rsidR="005B3F93" w:rsidRPr="009D18E3" w:rsidRDefault="005B3F93" w:rsidP="007264DC">
          <w:pPr>
            <w:pStyle w:val="stbilgi"/>
            <w:rPr>
              <w:rFonts w:ascii="Cambria" w:hAnsi="Cambria"/>
              <w:noProof/>
              <w:sz w:val="28"/>
              <w:szCs w:val="28"/>
              <w:lang w:val="tr-TR" w:eastAsia="tr-TR"/>
            </w:rPr>
          </w:pPr>
        </w:p>
      </w:tc>
      <w:tc>
        <w:tcPr>
          <w:tcW w:w="4536" w:type="dxa"/>
          <w:vMerge/>
          <w:shd w:val="clear" w:color="auto" w:fill="auto"/>
        </w:tcPr>
        <w:p w:rsidR="005B3F93" w:rsidRPr="009D18E3" w:rsidRDefault="005B3F93" w:rsidP="007264DC">
          <w:pPr>
            <w:pStyle w:val="stbilgi"/>
            <w:jc w:val="center"/>
            <w:rPr>
              <w:rFonts w:ascii="Cambria" w:hAnsi="Cambria"/>
              <w:sz w:val="28"/>
              <w:szCs w:val="28"/>
              <w:lang w:val="tr-TR"/>
            </w:rPr>
          </w:pPr>
        </w:p>
      </w:tc>
      <w:tc>
        <w:tcPr>
          <w:tcW w:w="1559" w:type="dxa"/>
          <w:shd w:val="clear" w:color="auto" w:fill="auto"/>
          <w:vAlign w:val="center"/>
        </w:tcPr>
        <w:p w:rsidR="005B3F93" w:rsidRPr="009D18E3" w:rsidRDefault="005B3F93">
          <w:pPr>
            <w:pStyle w:val="stbilgi"/>
            <w:spacing w:line="276" w:lineRule="auto"/>
            <w:rPr>
              <w:rFonts w:ascii="Cambria" w:hAnsi="Cambria"/>
              <w:sz w:val="16"/>
              <w:szCs w:val="16"/>
              <w:lang w:val="tr-TR" w:eastAsia="zh-CN"/>
            </w:rPr>
          </w:pPr>
          <w:r w:rsidRPr="009D18E3">
            <w:rPr>
              <w:rFonts w:ascii="Cambria" w:hAnsi="Cambria"/>
              <w:sz w:val="16"/>
              <w:szCs w:val="16"/>
              <w:lang w:val="tr-TR"/>
            </w:rPr>
            <w:t xml:space="preserve">Revizyon No    </w:t>
          </w:r>
        </w:p>
      </w:tc>
      <w:tc>
        <w:tcPr>
          <w:tcW w:w="1843" w:type="dxa"/>
          <w:shd w:val="clear" w:color="auto" w:fill="auto"/>
          <w:vAlign w:val="center"/>
        </w:tcPr>
        <w:p w:rsidR="005B3F93" w:rsidRPr="009D18E3" w:rsidRDefault="005B3F93">
          <w:pPr>
            <w:pStyle w:val="stbilgi"/>
            <w:spacing w:line="276" w:lineRule="auto"/>
            <w:rPr>
              <w:rFonts w:ascii="Cambria" w:hAnsi="Cambria"/>
              <w:sz w:val="16"/>
              <w:szCs w:val="16"/>
              <w:lang w:val="tr-TR" w:eastAsia="zh-CN"/>
            </w:rPr>
          </w:pPr>
          <w:r w:rsidRPr="009D18E3">
            <w:rPr>
              <w:rFonts w:ascii="Cambria" w:hAnsi="Cambria"/>
              <w:sz w:val="16"/>
              <w:szCs w:val="16"/>
              <w:lang w:val="tr-TR"/>
            </w:rPr>
            <w:t>00</w:t>
          </w:r>
        </w:p>
      </w:tc>
    </w:tr>
    <w:tr w:rsidR="005B3F93" w:rsidTr="00E51EB3">
      <w:trPr>
        <w:trHeight w:val="275"/>
      </w:trPr>
      <w:tc>
        <w:tcPr>
          <w:tcW w:w="1985" w:type="dxa"/>
          <w:vMerge/>
          <w:shd w:val="clear" w:color="auto" w:fill="auto"/>
        </w:tcPr>
        <w:p w:rsidR="005B3F93" w:rsidRPr="009D18E3" w:rsidRDefault="005B3F93" w:rsidP="007264DC">
          <w:pPr>
            <w:pStyle w:val="stbilgi"/>
            <w:rPr>
              <w:rFonts w:ascii="Cambria" w:hAnsi="Cambria"/>
              <w:noProof/>
              <w:sz w:val="28"/>
              <w:szCs w:val="28"/>
              <w:lang w:val="tr-TR" w:eastAsia="tr-TR"/>
            </w:rPr>
          </w:pPr>
        </w:p>
      </w:tc>
      <w:tc>
        <w:tcPr>
          <w:tcW w:w="4536" w:type="dxa"/>
          <w:vMerge/>
          <w:shd w:val="clear" w:color="auto" w:fill="auto"/>
        </w:tcPr>
        <w:p w:rsidR="005B3F93" w:rsidRPr="009D18E3" w:rsidRDefault="005B3F93" w:rsidP="007264DC">
          <w:pPr>
            <w:pStyle w:val="stbilgi"/>
            <w:jc w:val="center"/>
            <w:rPr>
              <w:rFonts w:ascii="Cambria" w:hAnsi="Cambria"/>
              <w:sz w:val="28"/>
              <w:szCs w:val="28"/>
              <w:lang w:val="tr-TR"/>
            </w:rPr>
          </w:pPr>
        </w:p>
      </w:tc>
      <w:tc>
        <w:tcPr>
          <w:tcW w:w="1559" w:type="dxa"/>
          <w:shd w:val="clear" w:color="auto" w:fill="auto"/>
          <w:vAlign w:val="center"/>
        </w:tcPr>
        <w:p w:rsidR="005B3F93" w:rsidRPr="009D18E3" w:rsidRDefault="005B3F93">
          <w:pPr>
            <w:pStyle w:val="stbilgi"/>
            <w:spacing w:line="276" w:lineRule="auto"/>
            <w:rPr>
              <w:rFonts w:ascii="Cambria" w:hAnsi="Cambria"/>
              <w:sz w:val="16"/>
              <w:szCs w:val="16"/>
              <w:lang w:val="tr-TR" w:eastAsia="zh-CN"/>
            </w:rPr>
          </w:pPr>
          <w:r w:rsidRPr="009D18E3">
            <w:rPr>
              <w:rFonts w:ascii="Cambria" w:hAnsi="Cambria"/>
              <w:sz w:val="16"/>
              <w:szCs w:val="16"/>
              <w:lang w:val="tr-TR"/>
            </w:rPr>
            <w:t>Revizyon Tarihi</w:t>
          </w:r>
        </w:p>
      </w:tc>
      <w:tc>
        <w:tcPr>
          <w:tcW w:w="1843" w:type="dxa"/>
          <w:shd w:val="clear" w:color="auto" w:fill="auto"/>
          <w:vAlign w:val="center"/>
        </w:tcPr>
        <w:p w:rsidR="005B3F93" w:rsidRPr="009D18E3" w:rsidRDefault="00FD6457">
          <w:pPr>
            <w:pStyle w:val="stbilgi"/>
            <w:spacing w:line="276" w:lineRule="auto"/>
            <w:rPr>
              <w:rFonts w:ascii="Cambria" w:hAnsi="Cambria"/>
              <w:sz w:val="16"/>
              <w:szCs w:val="16"/>
              <w:lang w:val="tr-TR" w:eastAsia="zh-CN"/>
            </w:rPr>
          </w:pPr>
          <w:r>
            <w:rPr>
              <w:rFonts w:ascii="Cambria" w:hAnsi="Cambria"/>
              <w:sz w:val="16"/>
              <w:szCs w:val="16"/>
              <w:lang w:val="tr-TR"/>
            </w:rPr>
            <w:t>.</w:t>
          </w:r>
        </w:p>
      </w:tc>
    </w:tr>
    <w:tr w:rsidR="0014469C" w:rsidTr="00E51EB3">
      <w:trPr>
        <w:trHeight w:val="275"/>
      </w:trPr>
      <w:tc>
        <w:tcPr>
          <w:tcW w:w="1985" w:type="dxa"/>
          <w:vMerge/>
          <w:shd w:val="clear" w:color="auto" w:fill="auto"/>
        </w:tcPr>
        <w:p w:rsidR="0014469C" w:rsidRPr="009D18E3" w:rsidRDefault="0014469C" w:rsidP="007264DC">
          <w:pPr>
            <w:pStyle w:val="stbilgi"/>
            <w:rPr>
              <w:rFonts w:ascii="Cambria" w:hAnsi="Cambria"/>
              <w:noProof/>
              <w:sz w:val="28"/>
              <w:szCs w:val="28"/>
              <w:lang w:val="tr-TR" w:eastAsia="tr-TR"/>
            </w:rPr>
          </w:pPr>
        </w:p>
      </w:tc>
      <w:tc>
        <w:tcPr>
          <w:tcW w:w="4536" w:type="dxa"/>
          <w:vMerge/>
          <w:shd w:val="clear" w:color="auto" w:fill="auto"/>
        </w:tcPr>
        <w:p w:rsidR="0014469C" w:rsidRPr="009D18E3" w:rsidRDefault="0014469C" w:rsidP="007264DC">
          <w:pPr>
            <w:pStyle w:val="stbilgi"/>
            <w:jc w:val="center"/>
            <w:rPr>
              <w:rFonts w:ascii="Cambria" w:hAnsi="Cambria"/>
              <w:sz w:val="28"/>
              <w:szCs w:val="28"/>
              <w:lang w:val="tr-TR"/>
            </w:rPr>
          </w:pPr>
        </w:p>
      </w:tc>
      <w:tc>
        <w:tcPr>
          <w:tcW w:w="1559" w:type="dxa"/>
          <w:shd w:val="clear" w:color="auto" w:fill="auto"/>
          <w:vAlign w:val="center"/>
        </w:tcPr>
        <w:p w:rsidR="0014469C" w:rsidRPr="009D18E3" w:rsidRDefault="0014469C" w:rsidP="008A7ECB">
          <w:pPr>
            <w:pStyle w:val="stbilgi"/>
            <w:rPr>
              <w:rFonts w:ascii="Cambria" w:hAnsi="Cambria"/>
              <w:sz w:val="16"/>
              <w:szCs w:val="16"/>
              <w:lang w:val="tr-TR"/>
            </w:rPr>
          </w:pPr>
          <w:r w:rsidRPr="009D18E3">
            <w:rPr>
              <w:rFonts w:ascii="Cambria" w:hAnsi="Cambria"/>
              <w:sz w:val="16"/>
              <w:szCs w:val="16"/>
              <w:lang w:val="tr-TR"/>
            </w:rPr>
            <w:t>Düzenleme Tarihi</w:t>
          </w:r>
        </w:p>
      </w:tc>
      <w:tc>
        <w:tcPr>
          <w:tcW w:w="1843" w:type="dxa"/>
          <w:shd w:val="clear" w:color="auto" w:fill="auto"/>
          <w:vAlign w:val="center"/>
        </w:tcPr>
        <w:p w:rsidR="0014469C" w:rsidRPr="009D18E3" w:rsidRDefault="00FD6457" w:rsidP="008A7ECB">
          <w:pPr>
            <w:pStyle w:val="stbilgi"/>
            <w:rPr>
              <w:rFonts w:ascii="Cambria" w:hAnsi="Cambria"/>
              <w:sz w:val="16"/>
              <w:szCs w:val="16"/>
              <w:lang w:val="tr-TR"/>
            </w:rPr>
          </w:pPr>
          <w:r>
            <w:rPr>
              <w:rFonts w:ascii="Cambria" w:hAnsi="Cambria"/>
              <w:sz w:val="16"/>
              <w:szCs w:val="16"/>
              <w:lang w:val="tr-TR"/>
            </w:rPr>
            <w:t>.</w:t>
          </w:r>
        </w:p>
      </w:tc>
    </w:tr>
    <w:tr w:rsidR="0014469C" w:rsidTr="00E51EB3">
      <w:trPr>
        <w:trHeight w:val="275"/>
      </w:trPr>
      <w:tc>
        <w:tcPr>
          <w:tcW w:w="1985" w:type="dxa"/>
          <w:vMerge/>
          <w:shd w:val="clear" w:color="auto" w:fill="auto"/>
        </w:tcPr>
        <w:p w:rsidR="0014469C" w:rsidRPr="009D18E3" w:rsidRDefault="0014469C" w:rsidP="007264DC">
          <w:pPr>
            <w:pStyle w:val="stbilgi"/>
            <w:rPr>
              <w:rFonts w:ascii="Cambria" w:hAnsi="Cambria"/>
              <w:noProof/>
              <w:sz w:val="28"/>
              <w:szCs w:val="28"/>
              <w:lang w:val="tr-TR" w:eastAsia="tr-TR"/>
            </w:rPr>
          </w:pPr>
        </w:p>
      </w:tc>
      <w:tc>
        <w:tcPr>
          <w:tcW w:w="4536" w:type="dxa"/>
          <w:vMerge/>
          <w:shd w:val="clear" w:color="auto" w:fill="auto"/>
        </w:tcPr>
        <w:p w:rsidR="0014469C" w:rsidRPr="009D18E3" w:rsidRDefault="0014469C" w:rsidP="007264DC">
          <w:pPr>
            <w:pStyle w:val="stbilgi"/>
            <w:jc w:val="center"/>
            <w:rPr>
              <w:rFonts w:ascii="Cambria" w:hAnsi="Cambria"/>
              <w:sz w:val="28"/>
              <w:szCs w:val="28"/>
              <w:lang w:val="tr-TR"/>
            </w:rPr>
          </w:pPr>
        </w:p>
      </w:tc>
      <w:tc>
        <w:tcPr>
          <w:tcW w:w="1559" w:type="dxa"/>
          <w:shd w:val="clear" w:color="auto" w:fill="auto"/>
          <w:vAlign w:val="center"/>
        </w:tcPr>
        <w:p w:rsidR="0014469C" w:rsidRPr="009D18E3" w:rsidRDefault="0014469C" w:rsidP="008A7ECB">
          <w:pPr>
            <w:pStyle w:val="stbilgi"/>
            <w:rPr>
              <w:rFonts w:ascii="Cambria" w:hAnsi="Cambria"/>
              <w:sz w:val="16"/>
              <w:szCs w:val="16"/>
              <w:lang w:val="tr-TR"/>
            </w:rPr>
          </w:pPr>
          <w:r w:rsidRPr="009D18E3">
            <w:rPr>
              <w:rFonts w:ascii="Cambria" w:hAnsi="Cambria"/>
              <w:sz w:val="16"/>
              <w:szCs w:val="16"/>
              <w:lang w:val="tr-TR"/>
            </w:rPr>
            <w:t>Geçerlilik Tarihi</w:t>
          </w:r>
        </w:p>
      </w:tc>
      <w:tc>
        <w:tcPr>
          <w:tcW w:w="1843" w:type="dxa"/>
          <w:shd w:val="clear" w:color="auto" w:fill="auto"/>
          <w:vAlign w:val="center"/>
        </w:tcPr>
        <w:p w:rsidR="0014469C" w:rsidRPr="009D18E3" w:rsidRDefault="00FD6457" w:rsidP="008A7ECB">
          <w:pPr>
            <w:pStyle w:val="stbilgi"/>
            <w:rPr>
              <w:rFonts w:ascii="Cambria" w:hAnsi="Cambria"/>
              <w:sz w:val="16"/>
              <w:szCs w:val="16"/>
              <w:lang w:val="tr-TR"/>
            </w:rPr>
          </w:pPr>
          <w:r>
            <w:rPr>
              <w:rFonts w:ascii="Cambria" w:hAnsi="Cambria"/>
              <w:sz w:val="16"/>
              <w:szCs w:val="16"/>
              <w:lang w:val="tr-TR"/>
            </w:rPr>
            <w:t>.</w:t>
          </w:r>
        </w:p>
      </w:tc>
    </w:tr>
  </w:tbl>
  <w:p w:rsidR="00E678D5" w:rsidRDefault="00E678D5" w:rsidP="00A053CC">
    <w:pPr>
      <w:pStyle w:val="stbilgi"/>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4B3"/>
    <w:multiLevelType w:val="hybridMultilevel"/>
    <w:tmpl w:val="C47C5A98"/>
    <w:lvl w:ilvl="0" w:tplc="FC2248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15:restartNumberingAfterBreak="0">
    <w:nsid w:val="14E95624"/>
    <w:multiLevelType w:val="hybridMultilevel"/>
    <w:tmpl w:val="CB089606"/>
    <w:lvl w:ilvl="0" w:tplc="041F0017">
      <w:start w:val="1"/>
      <w:numFmt w:val="lowerLetter"/>
      <w:lvlText w:val="%1)"/>
      <w:lvlJc w:val="left"/>
      <w:pPr>
        <w:ind w:left="960" w:hanging="9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7F074E1"/>
    <w:multiLevelType w:val="hybridMultilevel"/>
    <w:tmpl w:val="AACE2818"/>
    <w:lvl w:ilvl="0" w:tplc="041F0017">
      <w:start w:val="1"/>
      <w:numFmt w:val="lowerLetter"/>
      <w:lvlText w:val="%1)"/>
      <w:lvlJc w:val="left"/>
      <w:pPr>
        <w:ind w:left="960" w:hanging="9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9824C6"/>
    <w:multiLevelType w:val="hybridMultilevel"/>
    <w:tmpl w:val="FBFA3F2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8382E04"/>
    <w:multiLevelType w:val="hybridMultilevel"/>
    <w:tmpl w:val="E0EA3160"/>
    <w:lvl w:ilvl="0" w:tplc="754C69FE">
      <w:start w:val="1"/>
      <w:numFmt w:val="decimal"/>
      <w:lvlText w:val="(%1)"/>
      <w:lvlJc w:val="left"/>
      <w:pPr>
        <w:ind w:left="360" w:hanging="360"/>
      </w:pPr>
      <w:rPr>
        <w:rFonts w:hint="default"/>
        <w:b/>
      </w:rPr>
    </w:lvl>
    <w:lvl w:ilvl="1" w:tplc="E294F096">
      <w:start w:val="1"/>
      <w:numFmt w:val="lowerLetter"/>
      <w:lvlText w:val="%2)"/>
      <w:lvlJc w:val="left"/>
      <w:pPr>
        <w:ind w:left="1560" w:hanging="84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7" w15:restartNumberingAfterBreak="0">
    <w:nsid w:val="32093DFD"/>
    <w:multiLevelType w:val="hybridMultilevel"/>
    <w:tmpl w:val="A84E3B30"/>
    <w:lvl w:ilvl="0" w:tplc="990E2A6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1F3DEE"/>
    <w:multiLevelType w:val="hybridMultilevel"/>
    <w:tmpl w:val="47BAFE38"/>
    <w:lvl w:ilvl="0" w:tplc="FC2248D2">
      <w:start w:val="1"/>
      <w:numFmt w:val="decimal"/>
      <w:lvlText w:val="(%1)"/>
      <w:lvlJc w:val="left"/>
      <w:pPr>
        <w:ind w:left="960" w:hanging="9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7514BD"/>
    <w:multiLevelType w:val="hybridMultilevel"/>
    <w:tmpl w:val="A940A8B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0" w15:restartNumberingAfterBreak="0">
    <w:nsid w:val="3D440BE2"/>
    <w:multiLevelType w:val="hybridMultilevel"/>
    <w:tmpl w:val="225C6C3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D190F1E"/>
    <w:multiLevelType w:val="hybridMultilevel"/>
    <w:tmpl w:val="CB089606"/>
    <w:lvl w:ilvl="0" w:tplc="041F0017">
      <w:start w:val="1"/>
      <w:numFmt w:val="lowerLetter"/>
      <w:lvlText w:val="%1)"/>
      <w:lvlJc w:val="left"/>
      <w:pPr>
        <w:ind w:left="960" w:hanging="9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4D1289E"/>
    <w:multiLevelType w:val="hybridMultilevel"/>
    <w:tmpl w:val="BC1E3E3C"/>
    <w:lvl w:ilvl="0" w:tplc="041F0017">
      <w:start w:val="1"/>
      <w:numFmt w:val="lowerLetter"/>
      <w:lvlText w:val="%1)"/>
      <w:lvlJc w:val="left"/>
      <w:pPr>
        <w:ind w:left="960" w:hanging="9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A222BE"/>
    <w:multiLevelType w:val="hybridMultilevel"/>
    <w:tmpl w:val="221A8E4A"/>
    <w:lvl w:ilvl="0" w:tplc="FC2248D2">
      <w:start w:val="1"/>
      <w:numFmt w:val="decimal"/>
      <w:lvlText w:val="(%1)"/>
      <w:lvlJc w:val="left"/>
      <w:pPr>
        <w:ind w:left="1526" w:hanging="9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6" w15:restartNumberingAfterBreak="0">
    <w:nsid w:val="6701601B"/>
    <w:multiLevelType w:val="hybridMultilevel"/>
    <w:tmpl w:val="64F0E560"/>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F3515A1"/>
    <w:multiLevelType w:val="hybridMultilevel"/>
    <w:tmpl w:val="CB089606"/>
    <w:lvl w:ilvl="0" w:tplc="041F0017">
      <w:start w:val="1"/>
      <w:numFmt w:val="lowerLetter"/>
      <w:lvlText w:val="%1)"/>
      <w:lvlJc w:val="left"/>
      <w:pPr>
        <w:ind w:left="960" w:hanging="9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E1D0445"/>
    <w:multiLevelType w:val="hybridMultilevel"/>
    <w:tmpl w:val="2A16DBAC"/>
    <w:lvl w:ilvl="0" w:tplc="041F0017">
      <w:start w:val="1"/>
      <w:numFmt w:val="lowerLetter"/>
      <w:lvlText w:val="%1)"/>
      <w:lvlJc w:val="left"/>
      <w:pPr>
        <w:ind w:left="1251" w:hanging="825"/>
      </w:pPr>
      <w:rPr>
        <w:rFonts w:hint="default"/>
      </w:rPr>
    </w:lvl>
    <w:lvl w:ilvl="1" w:tplc="041F0019" w:tentative="1">
      <w:start w:val="1"/>
      <w:numFmt w:val="lowerLetter"/>
      <w:lvlText w:val="%2."/>
      <w:lvlJc w:val="left"/>
      <w:pPr>
        <w:ind w:left="1506" w:hanging="360"/>
      </w:pPr>
    </w:lvl>
    <w:lvl w:ilvl="2" w:tplc="041F001B">
      <w:start w:val="1"/>
      <w:numFmt w:val="lowerRoman"/>
      <w:lvlText w:val="%3."/>
      <w:lvlJc w:val="right"/>
      <w:pPr>
        <w:ind w:left="1031"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13"/>
  </w:num>
  <w:num w:numId="3">
    <w:abstractNumId w:val="10"/>
  </w:num>
  <w:num w:numId="4">
    <w:abstractNumId w:val="4"/>
  </w:num>
  <w:num w:numId="5">
    <w:abstractNumId w:val="11"/>
  </w:num>
  <w:num w:numId="6">
    <w:abstractNumId w:val="16"/>
  </w:num>
  <w:num w:numId="7">
    <w:abstractNumId w:val="7"/>
  </w:num>
  <w:num w:numId="8">
    <w:abstractNumId w:val="9"/>
  </w:num>
  <w:num w:numId="9">
    <w:abstractNumId w:val="2"/>
  </w:num>
  <w:num w:numId="10">
    <w:abstractNumId w:val="3"/>
  </w:num>
  <w:num w:numId="11">
    <w:abstractNumId w:val="8"/>
  </w:num>
  <w:num w:numId="12">
    <w:abstractNumId w:val="15"/>
  </w:num>
  <w:num w:numId="13">
    <w:abstractNumId w:val="18"/>
  </w:num>
  <w:num w:numId="14">
    <w:abstractNumId w:val="5"/>
  </w:num>
  <w:num w:numId="15">
    <w:abstractNumId w:val="6"/>
  </w:num>
  <w:num w:numId="16">
    <w:abstractNumId w:val="0"/>
  </w:num>
  <w:num w:numId="17">
    <w:abstractNumId w:val="14"/>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1703E"/>
    <w:rsid w:val="000500D4"/>
    <w:rsid w:val="00076E64"/>
    <w:rsid w:val="000B5F69"/>
    <w:rsid w:val="000B7CF3"/>
    <w:rsid w:val="000D54D9"/>
    <w:rsid w:val="000F13DC"/>
    <w:rsid w:val="001011E1"/>
    <w:rsid w:val="0014469C"/>
    <w:rsid w:val="001A1F43"/>
    <w:rsid w:val="001C3A63"/>
    <w:rsid w:val="001C7C77"/>
    <w:rsid w:val="001E1286"/>
    <w:rsid w:val="001F5C66"/>
    <w:rsid w:val="00216510"/>
    <w:rsid w:val="00254DBF"/>
    <w:rsid w:val="002A1595"/>
    <w:rsid w:val="00314E83"/>
    <w:rsid w:val="0033030E"/>
    <w:rsid w:val="00342A22"/>
    <w:rsid w:val="00345284"/>
    <w:rsid w:val="0039467D"/>
    <w:rsid w:val="003B0473"/>
    <w:rsid w:val="003E192B"/>
    <w:rsid w:val="004036C7"/>
    <w:rsid w:val="00414B06"/>
    <w:rsid w:val="00440465"/>
    <w:rsid w:val="00443D74"/>
    <w:rsid w:val="004527CA"/>
    <w:rsid w:val="00463E94"/>
    <w:rsid w:val="00492053"/>
    <w:rsid w:val="0049621B"/>
    <w:rsid w:val="004A6541"/>
    <w:rsid w:val="004B01CE"/>
    <w:rsid w:val="004D5EF3"/>
    <w:rsid w:val="0054640B"/>
    <w:rsid w:val="0056141D"/>
    <w:rsid w:val="005977A7"/>
    <w:rsid w:val="005B112C"/>
    <w:rsid w:val="005B3F93"/>
    <w:rsid w:val="005D3AF6"/>
    <w:rsid w:val="00612B3A"/>
    <w:rsid w:val="00634C4C"/>
    <w:rsid w:val="0063646D"/>
    <w:rsid w:val="00642E1E"/>
    <w:rsid w:val="00673690"/>
    <w:rsid w:val="0069709A"/>
    <w:rsid w:val="00697BE1"/>
    <w:rsid w:val="006B6F54"/>
    <w:rsid w:val="006E6D7C"/>
    <w:rsid w:val="006F3C80"/>
    <w:rsid w:val="007264DC"/>
    <w:rsid w:val="00733B15"/>
    <w:rsid w:val="007D7253"/>
    <w:rsid w:val="008164A4"/>
    <w:rsid w:val="008173B3"/>
    <w:rsid w:val="00886A1B"/>
    <w:rsid w:val="008A7ECB"/>
    <w:rsid w:val="008B2996"/>
    <w:rsid w:val="008B7BE2"/>
    <w:rsid w:val="00926321"/>
    <w:rsid w:val="00957A69"/>
    <w:rsid w:val="009A116D"/>
    <w:rsid w:val="009D18E3"/>
    <w:rsid w:val="009D2672"/>
    <w:rsid w:val="009D2988"/>
    <w:rsid w:val="00A053CC"/>
    <w:rsid w:val="00A2350E"/>
    <w:rsid w:val="00A31603"/>
    <w:rsid w:val="00A3381B"/>
    <w:rsid w:val="00A37DC9"/>
    <w:rsid w:val="00A532A6"/>
    <w:rsid w:val="00A657AB"/>
    <w:rsid w:val="00A658E1"/>
    <w:rsid w:val="00A66EC6"/>
    <w:rsid w:val="00A918E8"/>
    <w:rsid w:val="00AE7264"/>
    <w:rsid w:val="00AF4070"/>
    <w:rsid w:val="00B02BDA"/>
    <w:rsid w:val="00B12354"/>
    <w:rsid w:val="00B64BED"/>
    <w:rsid w:val="00BB0DA7"/>
    <w:rsid w:val="00BB4C02"/>
    <w:rsid w:val="00BE0985"/>
    <w:rsid w:val="00BE2E6D"/>
    <w:rsid w:val="00C94F28"/>
    <w:rsid w:val="00C977EA"/>
    <w:rsid w:val="00CA42BC"/>
    <w:rsid w:val="00CB4A93"/>
    <w:rsid w:val="00CD7B6B"/>
    <w:rsid w:val="00CF336D"/>
    <w:rsid w:val="00CF4D8B"/>
    <w:rsid w:val="00CF6068"/>
    <w:rsid w:val="00D45EB8"/>
    <w:rsid w:val="00D71C06"/>
    <w:rsid w:val="00D956F4"/>
    <w:rsid w:val="00DD2A4B"/>
    <w:rsid w:val="00DE5AEC"/>
    <w:rsid w:val="00DE6ADB"/>
    <w:rsid w:val="00E404FE"/>
    <w:rsid w:val="00E51EB3"/>
    <w:rsid w:val="00E53B3B"/>
    <w:rsid w:val="00E54933"/>
    <w:rsid w:val="00E678D5"/>
    <w:rsid w:val="00E73331"/>
    <w:rsid w:val="00E84688"/>
    <w:rsid w:val="00EA6C66"/>
    <w:rsid w:val="00EF09F2"/>
    <w:rsid w:val="00F06767"/>
    <w:rsid w:val="00F21AC2"/>
    <w:rsid w:val="00F34BE8"/>
    <w:rsid w:val="00F50483"/>
    <w:rsid w:val="00F73361"/>
    <w:rsid w:val="00F90595"/>
    <w:rsid w:val="00FC1216"/>
    <w:rsid w:val="00FD6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670891-F2E4-4299-8C6E-5ACCA055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Üstbilgi"/>
    <w:basedOn w:val="Normal"/>
    <w:link w:val="stbilgiChar"/>
    <w:uiPriority w:val="99"/>
    <w:pPr>
      <w:tabs>
        <w:tab w:val="center" w:pos="4536"/>
        <w:tab w:val="right" w:pos="9072"/>
      </w:tabs>
    </w:pPr>
    <w:rPr>
      <w:lang w:val="x-none"/>
    </w:rPr>
  </w:style>
  <w:style w:type="paragraph" w:styleId="Altbilgi">
    <w:name w:val="Altbilgi"/>
    <w:basedOn w:val="Normal"/>
    <w:link w:val="AltbilgiChar"/>
    <w:uiPriority w:val="99"/>
    <w:pPr>
      <w:tabs>
        <w:tab w:val="center" w:pos="4536"/>
        <w:tab w:val="right" w:pos="9072"/>
      </w:tabs>
    </w:pPr>
    <w:rPr>
      <w:lang w:val="x-none"/>
    </w:r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
    <w:uiPriority w:val="99"/>
    <w:rsid w:val="00A053CC"/>
    <w:rPr>
      <w:rFonts w:ascii="Arial" w:hAnsi="Arial"/>
      <w:sz w:val="24"/>
      <w:lang w:eastAsia="en-US"/>
    </w:rPr>
  </w:style>
  <w:style w:type="character" w:customStyle="1" w:styleId="AltbilgiChar">
    <w:name w:val="Altbilgi Char"/>
    <w:link w:val="Altbilgi"/>
    <w:uiPriority w:val="99"/>
    <w:rsid w:val="00BB4C0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6096</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subject/>
  <dc:creator>X1</dc:creator>
  <cp:keywords/>
  <cp:lastModifiedBy>ISG</cp:lastModifiedBy>
  <cp:revision>2</cp:revision>
  <cp:lastPrinted>2016-10-13T08:58:00Z</cp:lastPrinted>
  <dcterms:created xsi:type="dcterms:W3CDTF">2019-03-19T12:18:00Z</dcterms:created>
  <dcterms:modified xsi:type="dcterms:W3CDTF">2019-03-19T12:18:00Z</dcterms:modified>
</cp:coreProperties>
</file>